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1149" w14:textId="2B183ED9" w:rsidR="004C49EE" w:rsidRPr="004C49EE" w:rsidRDefault="004C49EE" w:rsidP="004C49EE">
      <w:pPr>
        <w:rPr>
          <w:b/>
          <w:bCs/>
          <w:sz w:val="32"/>
          <w:szCs w:val="32"/>
          <w:lang w:val="en-US"/>
        </w:rPr>
      </w:pPr>
      <w:r w:rsidRPr="004C49EE">
        <w:rPr>
          <w:b/>
          <w:bCs/>
          <w:sz w:val="32"/>
          <w:szCs w:val="32"/>
          <w:lang w:val="en-US"/>
        </w:rPr>
        <w:t>Regulation on Deforestation-free Products</w:t>
      </w:r>
      <w:r w:rsidRPr="004C49EE">
        <w:rPr>
          <w:b/>
          <w:bCs/>
          <w:sz w:val="32"/>
          <w:szCs w:val="32"/>
          <w:lang w:val="en-US"/>
        </w:rPr>
        <w:t xml:space="preserve"> (EUDR)</w:t>
      </w:r>
    </w:p>
    <w:p w14:paraId="24F26827" w14:textId="3CAD103F" w:rsidR="004C49EE" w:rsidRPr="004C49EE" w:rsidRDefault="004C49EE" w:rsidP="004C49EE">
      <w:pPr>
        <w:rPr>
          <w:b/>
          <w:bCs/>
          <w:sz w:val="28"/>
          <w:szCs w:val="28"/>
          <w:lang w:val="en-US"/>
        </w:rPr>
      </w:pPr>
      <w:r w:rsidRPr="004C49EE">
        <w:rPr>
          <w:b/>
          <w:bCs/>
          <w:sz w:val="28"/>
          <w:szCs w:val="28"/>
          <w:lang w:val="en-US"/>
        </w:rPr>
        <w:t xml:space="preserve">Information for </w:t>
      </w:r>
      <w:r w:rsidRPr="004C49EE">
        <w:rPr>
          <w:b/>
          <w:bCs/>
          <w:sz w:val="28"/>
          <w:szCs w:val="28"/>
          <w:lang w:val="en-US"/>
        </w:rPr>
        <w:t>s</w:t>
      </w:r>
      <w:r w:rsidRPr="004C49EE">
        <w:rPr>
          <w:b/>
          <w:bCs/>
          <w:sz w:val="28"/>
          <w:szCs w:val="28"/>
          <w:lang w:val="en-US"/>
        </w:rPr>
        <w:t xml:space="preserve">uppliers </w:t>
      </w:r>
      <w:r w:rsidRPr="004C49EE">
        <w:rPr>
          <w:b/>
          <w:bCs/>
          <w:sz w:val="28"/>
          <w:szCs w:val="28"/>
          <w:lang w:val="en-US"/>
        </w:rPr>
        <w:t>e</w:t>
      </w:r>
      <w:r w:rsidRPr="004C49EE">
        <w:rPr>
          <w:b/>
          <w:bCs/>
          <w:sz w:val="28"/>
          <w:szCs w:val="28"/>
          <w:lang w:val="en-US"/>
        </w:rPr>
        <w:t>xporting Timber and Timber Products</w:t>
      </w:r>
    </w:p>
    <w:p w14:paraId="02926D7F" w14:textId="77777777" w:rsidR="004C49EE" w:rsidRPr="004C49EE" w:rsidRDefault="004C49EE" w:rsidP="004C49EE">
      <w:pPr>
        <w:rPr>
          <w:i/>
          <w:iCs/>
          <w:lang w:val="en-US"/>
        </w:rPr>
      </w:pPr>
      <w:r w:rsidRPr="004C49EE">
        <w:rPr>
          <w:i/>
          <w:iCs/>
          <w:lang w:val="en-US"/>
        </w:rPr>
        <w:t>June 2026 Version</w:t>
      </w:r>
    </w:p>
    <w:p w14:paraId="467F65FF" w14:textId="77777777" w:rsidR="004C49EE" w:rsidRPr="004C49EE" w:rsidRDefault="004C49EE" w:rsidP="004C49EE">
      <w:pPr>
        <w:rPr>
          <w:b/>
          <w:bCs/>
          <w:sz w:val="28"/>
          <w:szCs w:val="28"/>
          <w:lang w:val="en-US"/>
        </w:rPr>
      </w:pPr>
      <w:r w:rsidRPr="004C49EE">
        <w:rPr>
          <w:b/>
          <w:bCs/>
          <w:sz w:val="28"/>
          <w:szCs w:val="28"/>
          <w:lang w:val="en-US"/>
        </w:rPr>
        <w:t>Why are you receiving this document?</w:t>
      </w:r>
    </w:p>
    <w:p w14:paraId="2078BEB5" w14:textId="77777777" w:rsidR="004C49EE" w:rsidRPr="004C49EE" w:rsidRDefault="004C49EE" w:rsidP="004C49EE">
      <w:pPr>
        <w:rPr>
          <w:lang w:val="en-US"/>
        </w:rPr>
      </w:pPr>
      <w:r w:rsidRPr="004C49EE">
        <w:rPr>
          <w:lang w:val="en-US"/>
        </w:rPr>
        <w:t>Our company imports timber and timber products into the European Union.</w:t>
      </w:r>
    </w:p>
    <w:p w14:paraId="5338F2C8" w14:textId="3EEB127D" w:rsidR="004C49EE" w:rsidRPr="004C49EE" w:rsidRDefault="004C49EE" w:rsidP="004C49EE">
      <w:pPr>
        <w:rPr>
          <w:lang w:val="en-US"/>
        </w:rPr>
      </w:pPr>
      <w:r w:rsidRPr="004C49EE">
        <w:rPr>
          <w:lang w:val="en-US"/>
        </w:rPr>
        <w:t xml:space="preserve">From </w:t>
      </w:r>
      <w:r w:rsidRPr="004C49EE">
        <w:rPr>
          <w:b/>
          <w:bCs/>
          <w:lang w:val="en-US"/>
        </w:rPr>
        <w:t>30 December 2026</w:t>
      </w:r>
      <w:r w:rsidRPr="004C49EE">
        <w:rPr>
          <w:lang w:val="en-US"/>
        </w:rPr>
        <w:t xml:space="preserve">, the </w:t>
      </w:r>
      <w:hyperlink r:id="rId7" w:history="1">
        <w:r w:rsidRPr="004C49EE">
          <w:rPr>
            <w:rStyle w:val="Lienhypertexte"/>
            <w:b/>
            <w:bCs/>
            <w:lang w:val="en-US"/>
          </w:rPr>
          <w:t>European Union Regulation on Deforestation-Free Products (EUDR)</w:t>
        </w:r>
      </w:hyperlink>
      <w:r w:rsidRPr="004C49EE">
        <w:rPr>
          <w:lang w:val="en-US"/>
        </w:rPr>
        <w:t xml:space="preserve"> will require companies importing timber into the European Union to </w:t>
      </w:r>
      <w:proofErr w:type="gramStart"/>
      <w:r w:rsidRPr="004C49EE">
        <w:rPr>
          <w:lang w:val="en-US"/>
        </w:rPr>
        <w:t>demonstrate that</w:t>
      </w:r>
      <w:proofErr w:type="gramEnd"/>
      <w:r w:rsidRPr="004C49EE">
        <w:rPr>
          <w:lang w:val="en-US"/>
        </w:rPr>
        <w:t xml:space="preserve"> the products they place on the EU market:</w:t>
      </w:r>
    </w:p>
    <w:p w14:paraId="4AC6B201" w14:textId="77777777" w:rsidR="004C49EE" w:rsidRPr="004C49EE" w:rsidRDefault="004C49EE" w:rsidP="004C49EE">
      <w:pPr>
        <w:numPr>
          <w:ilvl w:val="0"/>
          <w:numId w:val="1"/>
        </w:numPr>
      </w:pPr>
      <w:proofErr w:type="gramStart"/>
      <w:r w:rsidRPr="004C49EE">
        <w:t>have</w:t>
      </w:r>
      <w:proofErr w:type="gramEnd"/>
      <w:r w:rsidRPr="004C49EE">
        <w:t xml:space="preserve"> been </w:t>
      </w:r>
      <w:proofErr w:type="spellStart"/>
      <w:r w:rsidRPr="004C49EE">
        <w:t>legally</w:t>
      </w:r>
      <w:proofErr w:type="spellEnd"/>
      <w:r w:rsidRPr="004C49EE">
        <w:t xml:space="preserve"> </w:t>
      </w:r>
      <w:proofErr w:type="spellStart"/>
      <w:proofErr w:type="gramStart"/>
      <w:r w:rsidRPr="004C49EE">
        <w:t>harvested</w:t>
      </w:r>
      <w:proofErr w:type="spellEnd"/>
      <w:r w:rsidRPr="004C49EE">
        <w:t>;</w:t>
      </w:r>
      <w:proofErr w:type="gramEnd"/>
    </w:p>
    <w:p w14:paraId="43A7B7EA" w14:textId="77777777" w:rsidR="004C49EE" w:rsidRPr="004C49EE" w:rsidRDefault="004C49EE" w:rsidP="004C49EE">
      <w:pPr>
        <w:numPr>
          <w:ilvl w:val="0"/>
          <w:numId w:val="1"/>
        </w:numPr>
      </w:pPr>
      <w:proofErr w:type="gramStart"/>
      <w:r w:rsidRPr="004C49EE">
        <w:t>are</w:t>
      </w:r>
      <w:proofErr w:type="gramEnd"/>
      <w:r w:rsidRPr="004C49EE">
        <w:t xml:space="preserve"> </w:t>
      </w:r>
      <w:proofErr w:type="spellStart"/>
      <w:r w:rsidRPr="004C49EE">
        <w:t>deforestation</w:t>
      </w:r>
      <w:proofErr w:type="spellEnd"/>
      <w:r w:rsidRPr="004C49EE">
        <w:t>-</w:t>
      </w:r>
      <w:proofErr w:type="gramStart"/>
      <w:r w:rsidRPr="004C49EE">
        <w:t>free;</w:t>
      </w:r>
      <w:proofErr w:type="gramEnd"/>
    </w:p>
    <w:p w14:paraId="144766E6" w14:textId="77777777" w:rsidR="004C49EE" w:rsidRPr="004C49EE" w:rsidRDefault="004C49EE" w:rsidP="004C49EE">
      <w:pPr>
        <w:numPr>
          <w:ilvl w:val="0"/>
          <w:numId w:val="1"/>
        </w:numPr>
        <w:rPr>
          <w:lang w:val="en-US"/>
        </w:rPr>
      </w:pPr>
      <w:r w:rsidRPr="004C49EE">
        <w:rPr>
          <w:lang w:val="en-US"/>
        </w:rPr>
        <w:t xml:space="preserve">are free from forest degradation (for timber products) since </w:t>
      </w:r>
      <w:r w:rsidRPr="004C49EE">
        <w:rPr>
          <w:b/>
          <w:bCs/>
          <w:lang w:val="en-US"/>
        </w:rPr>
        <w:t>31 December 2020</w:t>
      </w:r>
      <w:r w:rsidRPr="004C49EE">
        <w:rPr>
          <w:lang w:val="en-US"/>
        </w:rPr>
        <w:t>.</w:t>
      </w:r>
    </w:p>
    <w:p w14:paraId="124345B2" w14:textId="1BB17705" w:rsidR="004C49EE" w:rsidRPr="004C49EE" w:rsidRDefault="004C49EE" w:rsidP="004C49EE">
      <w:pPr>
        <w:rPr>
          <w:lang w:val="en-US"/>
        </w:rPr>
      </w:pPr>
      <w:r w:rsidRPr="004C49EE">
        <w:rPr>
          <w:lang w:val="en-US"/>
        </w:rPr>
        <w:t xml:space="preserve">Before any import can take place, we will be required to implement a </w:t>
      </w:r>
      <w:r w:rsidRPr="004C49EE">
        <w:rPr>
          <w:b/>
          <w:bCs/>
          <w:lang w:val="en-US"/>
        </w:rPr>
        <w:t>due diligence system</w:t>
      </w:r>
      <w:r w:rsidRPr="004C49EE">
        <w:rPr>
          <w:lang w:val="en-US"/>
        </w:rPr>
        <w:t xml:space="preserve"> (risk assessment) and submit a </w:t>
      </w:r>
      <w:r w:rsidRPr="004C49EE">
        <w:rPr>
          <w:b/>
          <w:bCs/>
          <w:lang w:val="en-US"/>
        </w:rPr>
        <w:t>Due Diligence Statement (DDS)</w:t>
      </w:r>
      <w:r w:rsidRPr="004C49EE">
        <w:rPr>
          <w:lang w:val="en-US"/>
        </w:rPr>
        <w:t xml:space="preserve"> through </w:t>
      </w:r>
      <w:hyperlink r:id="rId8" w:history="1">
        <w:r w:rsidRPr="004C49EE">
          <w:rPr>
            <w:rStyle w:val="Lienhypertexte"/>
            <w:lang w:val="en-US"/>
          </w:rPr>
          <w:t>the European Commission's Information System</w:t>
        </w:r>
      </w:hyperlink>
      <w:r w:rsidRPr="004C49EE">
        <w:rPr>
          <w:lang w:val="en-US"/>
        </w:rPr>
        <w:t>.</w:t>
      </w:r>
    </w:p>
    <w:p w14:paraId="39D583B9" w14:textId="77777777" w:rsidR="004C49EE" w:rsidRPr="004C49EE" w:rsidRDefault="004C49EE" w:rsidP="004C49EE">
      <w:pPr>
        <w:rPr>
          <w:lang w:val="en-US"/>
        </w:rPr>
      </w:pPr>
      <w:r w:rsidRPr="004C49EE">
        <w:rPr>
          <w:lang w:val="en-US"/>
        </w:rPr>
        <w:t>Your cooperation is therefore essential. The information and supporting documents you provide will enable us to demonstrate the compliance of your products and continue our business relationship.</w:t>
      </w:r>
    </w:p>
    <w:p w14:paraId="4F2B23AD" w14:textId="77777777" w:rsidR="004C49EE" w:rsidRPr="004C49EE" w:rsidRDefault="004C49EE" w:rsidP="004C49EE">
      <w:pPr>
        <w:rPr>
          <w:lang w:val="en-US"/>
        </w:rPr>
      </w:pPr>
      <w:r w:rsidRPr="004C49EE">
        <w:rPr>
          <w:lang w:val="en-US"/>
        </w:rPr>
        <w:t>Without this information, we will not be able to import your products into the European Union.</w:t>
      </w:r>
    </w:p>
    <w:p w14:paraId="45048B06" w14:textId="77777777" w:rsidR="004C49EE" w:rsidRPr="004C49EE" w:rsidRDefault="004C49EE" w:rsidP="004C49EE">
      <w:pPr>
        <w:rPr>
          <w:lang w:val="en-US"/>
        </w:rPr>
      </w:pPr>
      <w:r w:rsidRPr="004C49EE">
        <w:rPr>
          <w:lang w:val="en-US"/>
        </w:rPr>
        <w:t xml:space="preserve">The EUDR applies to products derived from trees harvested on or after </w:t>
      </w:r>
      <w:r w:rsidRPr="004C49EE">
        <w:rPr>
          <w:b/>
          <w:bCs/>
          <w:lang w:val="en-US"/>
        </w:rPr>
        <w:t>29 June 2023</w:t>
      </w:r>
      <w:r w:rsidRPr="004C49EE">
        <w:rPr>
          <w:lang w:val="en-US"/>
        </w:rPr>
        <w:t xml:space="preserve"> and placed on the European Union market from </w:t>
      </w:r>
      <w:r w:rsidRPr="004C49EE">
        <w:rPr>
          <w:b/>
          <w:bCs/>
          <w:lang w:val="en-US"/>
        </w:rPr>
        <w:t>30 December 2026</w:t>
      </w:r>
      <w:r w:rsidRPr="004C49EE">
        <w:rPr>
          <w:lang w:val="en-US"/>
        </w:rPr>
        <w:t xml:space="preserve"> onwards.</w:t>
      </w:r>
    </w:p>
    <w:p w14:paraId="5A564397" w14:textId="795C9A73" w:rsidR="004C49EE" w:rsidRPr="004C49EE" w:rsidRDefault="004C49EE" w:rsidP="004C49EE">
      <w:pPr>
        <w:rPr>
          <w:lang w:val="en-US"/>
        </w:rPr>
      </w:pPr>
      <w:r w:rsidRPr="004C49EE">
        <w:rPr>
          <w:lang w:val="en-US"/>
        </w:rPr>
        <w:t>The full text of the Regulation is available [</w:t>
      </w:r>
      <w:hyperlink r:id="rId9" w:history="1">
        <w:r w:rsidRPr="004C49EE">
          <w:rPr>
            <w:rStyle w:val="Lienhypertexte"/>
            <w:lang w:val="en-US"/>
          </w:rPr>
          <w:t>here</w:t>
        </w:r>
      </w:hyperlink>
      <w:r w:rsidRPr="004C49EE">
        <w:rPr>
          <w:lang w:val="en-US"/>
        </w:rPr>
        <w:t xml:space="preserve">]. The list of products covered is set out in </w:t>
      </w:r>
      <w:r w:rsidRPr="004C49EE">
        <w:rPr>
          <w:b/>
          <w:bCs/>
          <w:lang w:val="en-US"/>
        </w:rPr>
        <w:t>Annex I</w:t>
      </w:r>
      <w:r w:rsidRPr="004C49EE">
        <w:rPr>
          <w:lang w:val="en-US"/>
        </w:rPr>
        <w:t>.</w:t>
      </w:r>
    </w:p>
    <w:p w14:paraId="3A6BCC9A" w14:textId="77777777" w:rsidR="004C49EE" w:rsidRPr="004C49EE" w:rsidRDefault="004C49EE" w:rsidP="004C49EE">
      <w:pPr>
        <w:rPr>
          <w:lang w:val="en-US"/>
        </w:rPr>
      </w:pPr>
      <w:r w:rsidRPr="004C49EE">
        <w:rPr>
          <w:lang w:val="en-US"/>
        </w:rPr>
        <w:t xml:space="preserve">Products accompanied by a </w:t>
      </w:r>
      <w:r w:rsidRPr="004C49EE">
        <w:rPr>
          <w:b/>
          <w:bCs/>
          <w:lang w:val="en-US"/>
        </w:rPr>
        <w:t xml:space="preserve">FLEGT </w:t>
      </w:r>
      <w:proofErr w:type="spellStart"/>
      <w:r w:rsidRPr="004C49EE">
        <w:rPr>
          <w:b/>
          <w:bCs/>
          <w:lang w:val="en-US"/>
        </w:rPr>
        <w:t>licence</w:t>
      </w:r>
      <w:proofErr w:type="spellEnd"/>
      <w:r w:rsidRPr="004C49EE">
        <w:rPr>
          <w:lang w:val="en-US"/>
        </w:rPr>
        <w:t xml:space="preserve"> or a </w:t>
      </w:r>
      <w:r w:rsidRPr="004C49EE">
        <w:rPr>
          <w:b/>
          <w:bCs/>
          <w:lang w:val="en-US"/>
        </w:rPr>
        <w:t>CITES permit</w:t>
      </w:r>
      <w:r w:rsidRPr="004C49EE">
        <w:rPr>
          <w:lang w:val="en-US"/>
        </w:rPr>
        <w:t xml:space="preserve"> remain subject to the requirements of the EUDR.</w:t>
      </w:r>
    </w:p>
    <w:p w14:paraId="5494F421" w14:textId="77777777" w:rsidR="004C49EE" w:rsidRPr="004C49EE" w:rsidRDefault="004C49EE" w:rsidP="004C49EE">
      <w:pPr>
        <w:rPr>
          <w:b/>
          <w:bCs/>
          <w:lang w:val="en-US"/>
        </w:rPr>
      </w:pPr>
      <w:r w:rsidRPr="004C49EE">
        <w:rPr>
          <w:b/>
          <w:bCs/>
          <w:lang w:val="en-US"/>
        </w:rPr>
        <w:t>Information we request from you</w:t>
      </w:r>
    </w:p>
    <w:p w14:paraId="71667B10" w14:textId="77777777" w:rsidR="004C49EE" w:rsidRPr="004C49EE" w:rsidRDefault="004C49EE" w:rsidP="004C49EE">
      <w:pPr>
        <w:rPr>
          <w:lang w:val="en-US"/>
        </w:rPr>
      </w:pPr>
      <w:r w:rsidRPr="004C49EE">
        <w:rPr>
          <w:lang w:val="en-US"/>
        </w:rPr>
        <w:t>To enable us to comply with the requirements of the EUDR, please provide the following information for each product you export:</w:t>
      </w:r>
    </w:p>
    <w:p w14:paraId="038C164B" w14:textId="77777777" w:rsidR="004C49EE" w:rsidRPr="004C49EE" w:rsidRDefault="004C49EE" w:rsidP="004C49EE">
      <w:pPr>
        <w:numPr>
          <w:ilvl w:val="0"/>
          <w:numId w:val="2"/>
        </w:numPr>
        <w:rPr>
          <w:lang w:val="en-US"/>
        </w:rPr>
      </w:pPr>
      <w:r w:rsidRPr="004C49EE">
        <w:rPr>
          <w:lang w:val="en-US"/>
        </w:rPr>
        <w:t>The scientific name of the tree species;</w:t>
      </w:r>
    </w:p>
    <w:p w14:paraId="303FE9ED" w14:textId="77777777" w:rsidR="004C49EE" w:rsidRPr="004C49EE" w:rsidRDefault="004C49EE" w:rsidP="004C49EE">
      <w:pPr>
        <w:numPr>
          <w:ilvl w:val="0"/>
          <w:numId w:val="2"/>
        </w:numPr>
        <w:rPr>
          <w:lang w:val="en-US"/>
        </w:rPr>
      </w:pPr>
      <w:r w:rsidRPr="004C49EE">
        <w:rPr>
          <w:lang w:val="en-US"/>
        </w:rPr>
        <w:lastRenderedPageBreak/>
        <w:t>The country (and, where applicable, the region) of harvest;</w:t>
      </w:r>
    </w:p>
    <w:p w14:paraId="1EFE0928" w14:textId="77777777" w:rsidR="004C49EE" w:rsidRPr="004C49EE" w:rsidRDefault="004C49EE" w:rsidP="004C49EE">
      <w:pPr>
        <w:numPr>
          <w:ilvl w:val="0"/>
          <w:numId w:val="2"/>
        </w:numPr>
        <w:rPr>
          <w:lang w:val="en-US"/>
        </w:rPr>
      </w:pPr>
      <w:r w:rsidRPr="004C49EE">
        <w:rPr>
          <w:lang w:val="en-US"/>
        </w:rPr>
        <w:t>The geographical coordinates of the harvesting plots;</w:t>
      </w:r>
    </w:p>
    <w:p w14:paraId="12B21821" w14:textId="77777777" w:rsidR="004C49EE" w:rsidRPr="004C49EE" w:rsidRDefault="004C49EE" w:rsidP="004C49EE">
      <w:pPr>
        <w:numPr>
          <w:ilvl w:val="0"/>
          <w:numId w:val="2"/>
        </w:numPr>
        <w:rPr>
          <w:lang w:val="en-US"/>
        </w:rPr>
      </w:pPr>
      <w:r w:rsidRPr="004C49EE">
        <w:rPr>
          <w:lang w:val="en-US"/>
        </w:rPr>
        <w:t>The date or period of harvest;</w:t>
      </w:r>
    </w:p>
    <w:p w14:paraId="5554603C" w14:textId="77777777" w:rsidR="004C49EE" w:rsidRPr="004C49EE" w:rsidRDefault="004C49EE" w:rsidP="004C49EE">
      <w:pPr>
        <w:numPr>
          <w:ilvl w:val="0"/>
          <w:numId w:val="2"/>
        </w:numPr>
        <w:rPr>
          <w:lang w:val="en-US"/>
        </w:rPr>
      </w:pPr>
      <w:r w:rsidRPr="004C49EE">
        <w:rPr>
          <w:lang w:val="en-US"/>
        </w:rPr>
        <w:t>Documents demonstrating the legality of the harvest;</w:t>
      </w:r>
    </w:p>
    <w:p w14:paraId="20FCCB1F" w14:textId="77777777" w:rsidR="004C49EE" w:rsidRPr="004C49EE" w:rsidRDefault="004C49EE" w:rsidP="004C49EE">
      <w:pPr>
        <w:numPr>
          <w:ilvl w:val="0"/>
          <w:numId w:val="2"/>
        </w:numPr>
        <w:rPr>
          <w:lang w:val="en-US"/>
        </w:rPr>
      </w:pPr>
      <w:r w:rsidRPr="004C49EE">
        <w:rPr>
          <w:lang w:val="en-US"/>
        </w:rPr>
        <w:t xml:space="preserve">Documents </w:t>
      </w:r>
      <w:proofErr w:type="gramStart"/>
      <w:r w:rsidRPr="004C49EE">
        <w:rPr>
          <w:lang w:val="en-US"/>
        </w:rPr>
        <w:t>demonstrating</w:t>
      </w:r>
      <w:proofErr w:type="gramEnd"/>
      <w:r w:rsidRPr="004C49EE">
        <w:rPr>
          <w:lang w:val="en-US"/>
        </w:rPr>
        <w:t xml:space="preserve"> that the timber is deforestation-free.</w:t>
      </w:r>
    </w:p>
    <w:p w14:paraId="21969BCF" w14:textId="77777777" w:rsidR="004C49EE" w:rsidRPr="004C49EE" w:rsidRDefault="004C49EE" w:rsidP="004C49EE">
      <w:pPr>
        <w:rPr>
          <w:b/>
          <w:bCs/>
          <w:sz w:val="28"/>
          <w:szCs w:val="28"/>
          <w:lang w:val="en-US"/>
        </w:rPr>
      </w:pPr>
      <w:r w:rsidRPr="004C49EE">
        <w:rPr>
          <w:b/>
          <w:bCs/>
          <w:sz w:val="28"/>
          <w:szCs w:val="28"/>
          <w:lang w:val="en-US"/>
        </w:rPr>
        <w:t>The following pages explain why this information is required and specify the supporting documents that may be requested.</w:t>
      </w:r>
    </w:p>
    <w:p w14:paraId="29E423B3" w14:textId="77777777" w:rsidR="004C49EE" w:rsidRPr="004C49EE" w:rsidRDefault="004C49EE" w:rsidP="004C49EE">
      <w:pPr>
        <w:rPr>
          <w:lang w:val="en-US"/>
        </w:rPr>
      </w:pPr>
      <w:r w:rsidRPr="004C49EE">
        <w:rPr>
          <w:lang w:val="en-US"/>
        </w:rPr>
        <w:t>Without this information, we may be unable to import your products into the European Union. The goods may be blocked by the competent authorities, resulting in delays, storage costs, or refusal of import.</w:t>
      </w:r>
    </w:p>
    <w:p w14:paraId="303A5927" w14:textId="77777777" w:rsidR="004C49EE" w:rsidRPr="004C49EE" w:rsidRDefault="004C49EE" w:rsidP="004C49EE">
      <w:pPr>
        <w:rPr>
          <w:b/>
          <w:bCs/>
          <w:sz w:val="28"/>
          <w:szCs w:val="28"/>
          <w:lang w:val="en-US"/>
        </w:rPr>
      </w:pPr>
      <w:r w:rsidRPr="004C49EE">
        <w:rPr>
          <w:b/>
          <w:bCs/>
          <w:sz w:val="28"/>
          <w:szCs w:val="28"/>
          <w:lang w:val="en-US"/>
        </w:rPr>
        <w:t>1. Wood Species (Scientific Name)</w:t>
      </w:r>
    </w:p>
    <w:p w14:paraId="497AFFD0" w14:textId="77777777" w:rsidR="004C49EE" w:rsidRPr="004C49EE" w:rsidRDefault="004C49EE" w:rsidP="004C49EE">
      <w:pPr>
        <w:rPr>
          <w:lang w:val="en-US"/>
        </w:rPr>
      </w:pPr>
      <w:r w:rsidRPr="004C49EE">
        <w:rPr>
          <w:lang w:val="en-US"/>
        </w:rPr>
        <w:t>The EUDR requires all timber species to be accurately identified.</w:t>
      </w:r>
    </w:p>
    <w:p w14:paraId="0EB4B5D1" w14:textId="77777777" w:rsidR="004C49EE" w:rsidRPr="004C49EE" w:rsidRDefault="004C49EE" w:rsidP="004C49EE">
      <w:pPr>
        <w:rPr>
          <w:b/>
          <w:bCs/>
          <w:lang w:val="en-US"/>
        </w:rPr>
      </w:pPr>
      <w:r w:rsidRPr="004C49EE">
        <w:rPr>
          <w:b/>
          <w:bCs/>
          <w:lang w:val="en-US"/>
        </w:rPr>
        <w:t>What do you need to provide?</w:t>
      </w:r>
    </w:p>
    <w:p w14:paraId="45AFD1F1" w14:textId="77777777" w:rsidR="004C49EE" w:rsidRPr="004C49EE" w:rsidRDefault="004C49EE" w:rsidP="004C49EE">
      <w:pPr>
        <w:rPr>
          <w:lang w:val="en-US"/>
        </w:rPr>
      </w:pPr>
      <w:r w:rsidRPr="004C49EE">
        <w:rPr>
          <w:lang w:val="en-US"/>
        </w:rPr>
        <w:t>The full scientific name (</w:t>
      </w:r>
      <w:r w:rsidRPr="004C49EE">
        <w:rPr>
          <w:b/>
          <w:bCs/>
          <w:lang w:val="en-US"/>
        </w:rPr>
        <w:t>genus and species</w:t>
      </w:r>
      <w:r w:rsidRPr="004C49EE">
        <w:rPr>
          <w:lang w:val="en-US"/>
        </w:rPr>
        <w:t>) of all timber species contained, or that may be contained, in the product.</w:t>
      </w:r>
    </w:p>
    <w:p w14:paraId="0515DB2D" w14:textId="77777777" w:rsidR="004C49EE" w:rsidRPr="004C49EE" w:rsidRDefault="004C49EE" w:rsidP="004C49EE">
      <w:proofErr w:type="spellStart"/>
      <w:proofErr w:type="gramStart"/>
      <w:r w:rsidRPr="004C49EE">
        <w:rPr>
          <w:b/>
          <w:bCs/>
        </w:rPr>
        <w:t>Examples</w:t>
      </w:r>
      <w:proofErr w:type="spellEnd"/>
      <w:r w:rsidRPr="004C49EE">
        <w:rPr>
          <w:b/>
          <w:bCs/>
        </w:rPr>
        <w:t>:</w:t>
      </w:r>
      <w:proofErr w:type="gramEnd"/>
    </w:p>
    <w:p w14:paraId="328611E8" w14:textId="77777777" w:rsidR="004C49EE" w:rsidRPr="004C49EE" w:rsidRDefault="004C49EE" w:rsidP="004C49EE">
      <w:pPr>
        <w:numPr>
          <w:ilvl w:val="0"/>
          <w:numId w:val="3"/>
        </w:numPr>
      </w:pPr>
      <w:r w:rsidRPr="004C49EE">
        <w:rPr>
          <w:i/>
          <w:iCs/>
        </w:rPr>
        <w:t xml:space="preserve">Pinus </w:t>
      </w:r>
      <w:proofErr w:type="spellStart"/>
      <w:r w:rsidRPr="004C49EE">
        <w:rPr>
          <w:i/>
          <w:iCs/>
        </w:rPr>
        <w:t>radiata</w:t>
      </w:r>
      <w:proofErr w:type="spellEnd"/>
    </w:p>
    <w:p w14:paraId="5C69D2D6" w14:textId="77777777" w:rsidR="004C49EE" w:rsidRPr="004C49EE" w:rsidRDefault="004C49EE" w:rsidP="004C49EE">
      <w:pPr>
        <w:numPr>
          <w:ilvl w:val="0"/>
          <w:numId w:val="3"/>
        </w:numPr>
      </w:pPr>
      <w:r w:rsidRPr="004C49EE">
        <w:rPr>
          <w:i/>
          <w:iCs/>
        </w:rPr>
        <w:t xml:space="preserve">Eucalyptus </w:t>
      </w:r>
      <w:proofErr w:type="spellStart"/>
      <w:r w:rsidRPr="004C49EE">
        <w:rPr>
          <w:i/>
          <w:iCs/>
        </w:rPr>
        <w:t>globulus</w:t>
      </w:r>
      <w:proofErr w:type="spellEnd"/>
    </w:p>
    <w:p w14:paraId="62CA489C" w14:textId="77777777" w:rsidR="004C49EE" w:rsidRPr="004C49EE" w:rsidRDefault="004C49EE" w:rsidP="004C49EE">
      <w:pPr>
        <w:rPr>
          <w:lang w:val="en-US"/>
        </w:rPr>
      </w:pPr>
      <w:r w:rsidRPr="004C49EE">
        <w:rPr>
          <w:lang w:val="en-US"/>
        </w:rPr>
        <w:t xml:space="preserve">Generic designations such as </w:t>
      </w:r>
      <w:r w:rsidRPr="004C49EE">
        <w:rPr>
          <w:i/>
          <w:iCs/>
          <w:lang w:val="en-US"/>
        </w:rPr>
        <w:t>Pinus spp.</w:t>
      </w:r>
      <w:r w:rsidRPr="004C49EE">
        <w:rPr>
          <w:lang w:val="en-US"/>
        </w:rPr>
        <w:t xml:space="preserve"> or </w:t>
      </w:r>
      <w:r w:rsidRPr="004C49EE">
        <w:rPr>
          <w:i/>
          <w:iCs/>
          <w:lang w:val="en-US"/>
        </w:rPr>
        <w:t>Eucalyptus spp.</w:t>
      </w:r>
      <w:r w:rsidRPr="004C49EE">
        <w:rPr>
          <w:lang w:val="en-US"/>
        </w:rPr>
        <w:t xml:space="preserve"> are </w:t>
      </w:r>
      <w:r w:rsidRPr="004C49EE">
        <w:rPr>
          <w:b/>
          <w:bCs/>
          <w:lang w:val="en-US"/>
        </w:rPr>
        <w:t>not sufficient</w:t>
      </w:r>
      <w:r w:rsidRPr="004C49EE">
        <w:rPr>
          <w:lang w:val="en-US"/>
        </w:rPr>
        <w:t>.</w:t>
      </w:r>
    </w:p>
    <w:p w14:paraId="055085F5" w14:textId="77777777" w:rsidR="004C49EE" w:rsidRPr="004C49EE" w:rsidRDefault="004C49EE" w:rsidP="004C49EE">
      <w:pPr>
        <w:rPr>
          <w:lang w:val="en-US"/>
        </w:rPr>
      </w:pPr>
      <w:r w:rsidRPr="004C49EE">
        <w:rPr>
          <w:lang w:val="en-US"/>
        </w:rPr>
        <w:t xml:space="preserve">Please ensure that the scientific name indicated on your commercial documents corresponds to the timber </w:t>
      </w:r>
      <w:proofErr w:type="gramStart"/>
      <w:r w:rsidRPr="004C49EE">
        <w:rPr>
          <w:lang w:val="en-US"/>
        </w:rPr>
        <w:t>actually supplied</w:t>
      </w:r>
      <w:proofErr w:type="gramEnd"/>
      <w:r w:rsidRPr="004C49EE">
        <w:rPr>
          <w:lang w:val="en-US"/>
        </w:rPr>
        <w:t>.</w:t>
      </w:r>
    </w:p>
    <w:p w14:paraId="29834304" w14:textId="51AA9FBE" w:rsidR="004C49EE" w:rsidRPr="004C49EE" w:rsidRDefault="004C49EE" w:rsidP="004C49EE">
      <w:pPr>
        <w:rPr>
          <w:lang w:val="en-US"/>
        </w:rPr>
      </w:pPr>
      <w:r w:rsidRPr="004C49EE">
        <w:rPr>
          <w:lang w:val="en-US"/>
        </w:rPr>
        <w:t xml:space="preserve">Please note that European authorities may verify the declared species through </w:t>
      </w:r>
      <w:r w:rsidRPr="004C49EE">
        <w:rPr>
          <w:b/>
          <w:bCs/>
          <w:lang w:val="en-US"/>
        </w:rPr>
        <w:t>microscopic or genetic analyses</w:t>
      </w:r>
      <w:r w:rsidRPr="004C49EE">
        <w:rPr>
          <w:lang w:val="en-US"/>
        </w:rPr>
        <w:t>.</w:t>
      </w:r>
    </w:p>
    <w:p w14:paraId="2BAEB038" w14:textId="77777777" w:rsidR="004C49EE" w:rsidRPr="004C49EE" w:rsidRDefault="004C49EE" w:rsidP="004C49EE">
      <w:pPr>
        <w:rPr>
          <w:b/>
          <w:bCs/>
          <w:sz w:val="28"/>
          <w:szCs w:val="28"/>
          <w:lang w:val="en-US"/>
        </w:rPr>
      </w:pPr>
      <w:r w:rsidRPr="004C49EE">
        <w:rPr>
          <w:b/>
          <w:bCs/>
          <w:sz w:val="28"/>
          <w:szCs w:val="28"/>
          <w:lang w:val="en-US"/>
        </w:rPr>
        <w:t>2. Country of Harvest</w:t>
      </w:r>
    </w:p>
    <w:p w14:paraId="67AB1DEC" w14:textId="77777777" w:rsidR="004C49EE" w:rsidRPr="004C49EE" w:rsidRDefault="004C49EE" w:rsidP="004C49EE">
      <w:pPr>
        <w:rPr>
          <w:lang w:val="en-US"/>
        </w:rPr>
      </w:pPr>
      <w:r w:rsidRPr="004C49EE">
        <w:rPr>
          <w:lang w:val="en-US"/>
        </w:rPr>
        <w:t>The risk of deforestation or illegality may vary from one country to another, and in some cases from one region to another.</w:t>
      </w:r>
    </w:p>
    <w:p w14:paraId="2AA7CED0" w14:textId="77777777" w:rsidR="004C49EE" w:rsidRPr="004C49EE" w:rsidRDefault="004C49EE" w:rsidP="004C49EE">
      <w:pPr>
        <w:rPr>
          <w:b/>
          <w:bCs/>
          <w:lang w:val="en-US"/>
        </w:rPr>
      </w:pPr>
      <w:r w:rsidRPr="004C49EE">
        <w:rPr>
          <w:b/>
          <w:bCs/>
          <w:lang w:val="en-US"/>
        </w:rPr>
        <w:t>What do you need to provide?</w:t>
      </w:r>
    </w:p>
    <w:p w14:paraId="02B5C082" w14:textId="77777777" w:rsidR="004C49EE" w:rsidRPr="004C49EE" w:rsidRDefault="004C49EE" w:rsidP="004C49EE">
      <w:pPr>
        <w:numPr>
          <w:ilvl w:val="0"/>
          <w:numId w:val="4"/>
        </w:numPr>
        <w:rPr>
          <w:lang w:val="en-US"/>
        </w:rPr>
      </w:pPr>
      <w:r w:rsidRPr="004C49EE">
        <w:rPr>
          <w:lang w:val="en-US"/>
        </w:rPr>
        <w:t xml:space="preserve">the </w:t>
      </w:r>
      <w:r w:rsidRPr="004C49EE">
        <w:rPr>
          <w:b/>
          <w:bCs/>
          <w:lang w:val="en-US"/>
        </w:rPr>
        <w:t>country of harvest</w:t>
      </w:r>
      <w:r w:rsidRPr="004C49EE">
        <w:rPr>
          <w:lang w:val="en-US"/>
        </w:rPr>
        <w:t xml:space="preserve"> for each timber species;</w:t>
      </w:r>
    </w:p>
    <w:p w14:paraId="11A6DE85" w14:textId="77777777" w:rsidR="004C49EE" w:rsidRPr="004C49EE" w:rsidRDefault="004C49EE" w:rsidP="004C49EE">
      <w:pPr>
        <w:numPr>
          <w:ilvl w:val="0"/>
          <w:numId w:val="4"/>
        </w:numPr>
        <w:rPr>
          <w:lang w:val="en-US"/>
        </w:rPr>
      </w:pPr>
      <w:r w:rsidRPr="004C49EE">
        <w:rPr>
          <w:lang w:val="en-US"/>
        </w:rPr>
        <w:lastRenderedPageBreak/>
        <w:t xml:space="preserve">where relevant, the </w:t>
      </w:r>
      <w:r w:rsidRPr="004C49EE">
        <w:rPr>
          <w:b/>
          <w:bCs/>
          <w:lang w:val="en-US"/>
        </w:rPr>
        <w:t>region of harvest</w:t>
      </w:r>
      <w:r w:rsidRPr="004C49EE">
        <w:rPr>
          <w:lang w:val="en-US"/>
        </w:rPr>
        <w:t>.</w:t>
      </w:r>
    </w:p>
    <w:p w14:paraId="49B35D00" w14:textId="77777777" w:rsidR="004C49EE" w:rsidRPr="004C49EE" w:rsidRDefault="004C49EE" w:rsidP="004C49EE">
      <w:pPr>
        <w:rPr>
          <w:lang w:val="en-US"/>
        </w:rPr>
      </w:pPr>
      <w:r w:rsidRPr="004C49EE">
        <w:rPr>
          <w:lang w:val="en-US"/>
        </w:rPr>
        <w:t>Where timber originates from several countries or regions, please clearly indicate the origin of each batch.</w:t>
      </w:r>
    </w:p>
    <w:p w14:paraId="6F3B176C" w14:textId="48FE7515" w:rsidR="004C49EE" w:rsidRPr="004C49EE" w:rsidRDefault="004C49EE" w:rsidP="004C49EE">
      <w:pPr>
        <w:rPr>
          <w:lang w:val="en-US"/>
        </w:rPr>
      </w:pPr>
      <w:r w:rsidRPr="004C49EE">
        <w:rPr>
          <w:lang w:val="en-US"/>
        </w:rPr>
        <w:t xml:space="preserve">European authorities may verify the geographical origin of timber through </w:t>
      </w:r>
      <w:r w:rsidRPr="004C49EE">
        <w:rPr>
          <w:b/>
          <w:bCs/>
          <w:lang w:val="en-US"/>
        </w:rPr>
        <w:t>isotopic or genetic analyses</w:t>
      </w:r>
      <w:r w:rsidRPr="004C49EE">
        <w:rPr>
          <w:lang w:val="en-US"/>
        </w:rPr>
        <w:t>.</w:t>
      </w:r>
    </w:p>
    <w:p w14:paraId="6AE2E061" w14:textId="540C26FA" w:rsidR="004C49EE" w:rsidRPr="004C49EE" w:rsidRDefault="004C49EE" w:rsidP="004C49EE">
      <w:pPr>
        <w:rPr>
          <w:b/>
          <w:bCs/>
          <w:sz w:val="28"/>
          <w:szCs w:val="28"/>
          <w:lang w:val="en-US"/>
        </w:rPr>
      </w:pPr>
      <w:r w:rsidRPr="004C49EE">
        <w:rPr>
          <w:b/>
          <w:bCs/>
          <w:sz w:val="28"/>
          <w:szCs w:val="28"/>
          <w:lang w:val="en-US"/>
        </w:rPr>
        <w:t xml:space="preserve">3. Geographical </w:t>
      </w:r>
      <w:r>
        <w:rPr>
          <w:b/>
          <w:bCs/>
          <w:sz w:val="28"/>
          <w:szCs w:val="28"/>
          <w:lang w:val="en-US"/>
        </w:rPr>
        <w:t>c</w:t>
      </w:r>
      <w:r w:rsidRPr="004C49EE">
        <w:rPr>
          <w:b/>
          <w:bCs/>
          <w:sz w:val="28"/>
          <w:szCs w:val="28"/>
          <w:lang w:val="en-US"/>
        </w:rPr>
        <w:t xml:space="preserve">oordinates of the </w:t>
      </w:r>
      <w:r>
        <w:rPr>
          <w:b/>
          <w:bCs/>
          <w:sz w:val="28"/>
          <w:szCs w:val="28"/>
          <w:lang w:val="en-US"/>
        </w:rPr>
        <w:t>h</w:t>
      </w:r>
      <w:r w:rsidRPr="004C49EE">
        <w:rPr>
          <w:b/>
          <w:bCs/>
          <w:sz w:val="28"/>
          <w:szCs w:val="28"/>
          <w:lang w:val="en-US"/>
        </w:rPr>
        <w:t xml:space="preserve">arvesting </w:t>
      </w:r>
      <w:r>
        <w:rPr>
          <w:b/>
          <w:bCs/>
          <w:sz w:val="28"/>
          <w:szCs w:val="28"/>
          <w:lang w:val="en-US"/>
        </w:rPr>
        <w:t>p</w:t>
      </w:r>
      <w:r w:rsidRPr="004C49EE">
        <w:rPr>
          <w:b/>
          <w:bCs/>
          <w:sz w:val="28"/>
          <w:szCs w:val="28"/>
          <w:lang w:val="en-US"/>
        </w:rPr>
        <w:t>lots</w:t>
      </w:r>
    </w:p>
    <w:p w14:paraId="1CC6E79B" w14:textId="77777777" w:rsidR="004C49EE" w:rsidRPr="004C49EE" w:rsidRDefault="004C49EE" w:rsidP="004C49EE">
      <w:pPr>
        <w:rPr>
          <w:lang w:val="en-US"/>
        </w:rPr>
      </w:pPr>
      <w:r w:rsidRPr="004C49EE">
        <w:rPr>
          <w:lang w:val="en-US"/>
        </w:rPr>
        <w:t xml:space="preserve">Geolocation is a </w:t>
      </w:r>
      <w:r w:rsidRPr="004C49EE">
        <w:rPr>
          <w:b/>
          <w:bCs/>
          <w:lang w:val="en-US"/>
        </w:rPr>
        <w:t>mandatory requirement</w:t>
      </w:r>
      <w:r w:rsidRPr="004C49EE">
        <w:rPr>
          <w:lang w:val="en-US"/>
        </w:rPr>
        <w:t xml:space="preserve"> under the EUDR.</w:t>
      </w:r>
    </w:p>
    <w:p w14:paraId="15AFE1EE" w14:textId="77777777" w:rsidR="004C49EE" w:rsidRPr="004C49EE" w:rsidRDefault="004C49EE" w:rsidP="004C49EE">
      <w:pPr>
        <w:rPr>
          <w:lang w:val="en-US"/>
        </w:rPr>
      </w:pPr>
      <w:r w:rsidRPr="004C49EE">
        <w:rPr>
          <w:lang w:val="en-US"/>
        </w:rPr>
        <w:t>It enables verification that the timber originates from harvesting plots that comply with the requirements of the Regulation.</w:t>
      </w:r>
    </w:p>
    <w:p w14:paraId="177B18EB" w14:textId="77777777" w:rsidR="004C49EE" w:rsidRPr="004C49EE" w:rsidRDefault="004C49EE" w:rsidP="004C49EE">
      <w:pPr>
        <w:rPr>
          <w:b/>
          <w:bCs/>
          <w:lang w:val="en-US"/>
        </w:rPr>
      </w:pPr>
      <w:r w:rsidRPr="004C49EE">
        <w:rPr>
          <w:b/>
          <w:bCs/>
          <w:lang w:val="en-US"/>
        </w:rPr>
        <w:t>What do you need to provide?</w:t>
      </w:r>
    </w:p>
    <w:p w14:paraId="68779E59" w14:textId="77777777" w:rsidR="004C49EE" w:rsidRPr="004C49EE" w:rsidRDefault="004C49EE" w:rsidP="004C49EE">
      <w:pPr>
        <w:rPr>
          <w:lang w:val="en-US"/>
        </w:rPr>
      </w:pPr>
      <w:r w:rsidRPr="004C49EE">
        <w:rPr>
          <w:lang w:val="en-US"/>
        </w:rPr>
        <w:t xml:space="preserve">The geographical coordinates of </w:t>
      </w:r>
      <w:r w:rsidRPr="004C49EE">
        <w:rPr>
          <w:b/>
          <w:bCs/>
          <w:lang w:val="en-US"/>
        </w:rPr>
        <w:t>all harvesting plots</w:t>
      </w:r>
      <w:r w:rsidRPr="004C49EE">
        <w:rPr>
          <w:lang w:val="en-US"/>
        </w:rPr>
        <w:t xml:space="preserve"> from which the timber was harvested.</w:t>
      </w:r>
    </w:p>
    <w:p w14:paraId="5002B843" w14:textId="77777777" w:rsidR="004C49EE" w:rsidRPr="004C49EE" w:rsidRDefault="004C49EE" w:rsidP="004C49EE">
      <w:pPr>
        <w:numPr>
          <w:ilvl w:val="0"/>
          <w:numId w:val="5"/>
        </w:numPr>
        <w:rPr>
          <w:lang w:val="en-US"/>
        </w:rPr>
      </w:pPr>
      <w:r w:rsidRPr="004C49EE">
        <w:rPr>
          <w:b/>
          <w:bCs/>
          <w:lang w:val="en-US"/>
        </w:rPr>
        <w:t>Plots of 4 hectares or less:</w:t>
      </w:r>
      <w:r w:rsidRPr="004C49EE">
        <w:rPr>
          <w:lang w:val="en-US"/>
        </w:rPr>
        <w:t xml:space="preserve"> a single GPS point is sufficient.</w:t>
      </w:r>
    </w:p>
    <w:p w14:paraId="1363CCD1" w14:textId="77777777" w:rsidR="004C49EE" w:rsidRPr="004C49EE" w:rsidRDefault="004C49EE" w:rsidP="004C49EE">
      <w:pPr>
        <w:numPr>
          <w:ilvl w:val="0"/>
          <w:numId w:val="5"/>
        </w:numPr>
        <w:rPr>
          <w:lang w:val="en-US"/>
        </w:rPr>
      </w:pPr>
      <w:r w:rsidRPr="004C49EE">
        <w:rPr>
          <w:b/>
          <w:bCs/>
          <w:lang w:val="en-US"/>
        </w:rPr>
        <w:t>Plots larger than 4 hectares:</w:t>
      </w:r>
      <w:r w:rsidRPr="004C49EE">
        <w:rPr>
          <w:lang w:val="en-US"/>
        </w:rPr>
        <w:t xml:space="preserve"> a polygon defining the boundaries of the harvesting plot is required.</w:t>
      </w:r>
    </w:p>
    <w:p w14:paraId="76B525AB" w14:textId="77777777" w:rsidR="004C49EE" w:rsidRPr="004C49EE" w:rsidRDefault="004C49EE" w:rsidP="004C49EE">
      <w:r w:rsidRPr="004C49EE">
        <w:t xml:space="preserve">The </w:t>
      </w:r>
      <w:proofErr w:type="spellStart"/>
      <w:r w:rsidRPr="004C49EE">
        <w:t>coordinates</w:t>
      </w:r>
      <w:proofErr w:type="spellEnd"/>
      <w:r w:rsidRPr="004C49EE">
        <w:t xml:space="preserve"> </w:t>
      </w:r>
      <w:proofErr w:type="gramStart"/>
      <w:r w:rsidRPr="004C49EE">
        <w:t>must:</w:t>
      </w:r>
      <w:proofErr w:type="gramEnd"/>
    </w:p>
    <w:p w14:paraId="1E7316B8" w14:textId="77777777" w:rsidR="004C49EE" w:rsidRPr="004C49EE" w:rsidRDefault="004C49EE" w:rsidP="004C49EE">
      <w:pPr>
        <w:numPr>
          <w:ilvl w:val="0"/>
          <w:numId w:val="6"/>
        </w:numPr>
        <w:rPr>
          <w:lang w:val="en-US"/>
        </w:rPr>
      </w:pPr>
      <w:r w:rsidRPr="004C49EE">
        <w:rPr>
          <w:lang w:val="en-US"/>
        </w:rPr>
        <w:t xml:space="preserve">be expressed in </w:t>
      </w:r>
      <w:r w:rsidRPr="004C49EE">
        <w:rPr>
          <w:b/>
          <w:bCs/>
          <w:lang w:val="en-US"/>
        </w:rPr>
        <w:t>latitude and longitude</w:t>
      </w:r>
      <w:r w:rsidRPr="004C49EE">
        <w:rPr>
          <w:lang w:val="en-US"/>
        </w:rPr>
        <w:t>;</w:t>
      </w:r>
    </w:p>
    <w:p w14:paraId="403B6597" w14:textId="77777777" w:rsidR="004C49EE" w:rsidRPr="004C49EE" w:rsidRDefault="004C49EE" w:rsidP="004C49EE">
      <w:pPr>
        <w:numPr>
          <w:ilvl w:val="0"/>
          <w:numId w:val="6"/>
        </w:numPr>
        <w:rPr>
          <w:lang w:val="en-US"/>
        </w:rPr>
      </w:pPr>
      <w:r w:rsidRPr="004C49EE">
        <w:rPr>
          <w:lang w:val="en-US"/>
        </w:rPr>
        <w:t xml:space="preserve">include </w:t>
      </w:r>
      <w:r w:rsidRPr="004C49EE">
        <w:rPr>
          <w:b/>
          <w:bCs/>
          <w:lang w:val="en-US"/>
        </w:rPr>
        <w:t>at least six decimal places</w:t>
      </w:r>
      <w:r w:rsidRPr="004C49EE">
        <w:rPr>
          <w:lang w:val="en-US"/>
        </w:rPr>
        <w:t>;</w:t>
      </w:r>
    </w:p>
    <w:p w14:paraId="41B5160A" w14:textId="77777777" w:rsidR="004C49EE" w:rsidRPr="004C49EE" w:rsidRDefault="004C49EE" w:rsidP="004C49EE">
      <w:pPr>
        <w:numPr>
          <w:ilvl w:val="0"/>
          <w:numId w:val="6"/>
        </w:numPr>
        <w:rPr>
          <w:lang w:val="en-US"/>
        </w:rPr>
      </w:pPr>
      <w:r w:rsidRPr="004C49EE">
        <w:rPr>
          <w:lang w:val="en-US"/>
        </w:rPr>
        <w:t xml:space="preserve">be provided in </w:t>
      </w:r>
      <w:proofErr w:type="spellStart"/>
      <w:r w:rsidRPr="004C49EE">
        <w:rPr>
          <w:b/>
          <w:bCs/>
          <w:lang w:val="en-US"/>
        </w:rPr>
        <w:t>GeoJSON</w:t>
      </w:r>
      <w:proofErr w:type="spellEnd"/>
      <w:r w:rsidRPr="004C49EE">
        <w:rPr>
          <w:b/>
          <w:bCs/>
          <w:lang w:val="en-US"/>
        </w:rPr>
        <w:t xml:space="preserve"> format</w:t>
      </w:r>
      <w:r w:rsidRPr="004C49EE">
        <w:rPr>
          <w:lang w:val="en-US"/>
        </w:rPr>
        <w:t>, where possible;</w:t>
      </w:r>
    </w:p>
    <w:p w14:paraId="5B1B62B6" w14:textId="77777777" w:rsidR="004C49EE" w:rsidRPr="004C49EE" w:rsidRDefault="004C49EE" w:rsidP="004C49EE">
      <w:pPr>
        <w:numPr>
          <w:ilvl w:val="0"/>
          <w:numId w:val="6"/>
        </w:numPr>
        <w:rPr>
          <w:lang w:val="en-US"/>
        </w:rPr>
      </w:pPr>
      <w:r w:rsidRPr="004C49EE">
        <w:rPr>
          <w:lang w:val="en-US"/>
        </w:rPr>
        <w:t xml:space="preserve">use the </w:t>
      </w:r>
      <w:r w:rsidRPr="004C49EE">
        <w:rPr>
          <w:b/>
          <w:bCs/>
          <w:lang w:val="en-US"/>
        </w:rPr>
        <w:t>WGS84 (EPSG:4326)</w:t>
      </w:r>
      <w:r w:rsidRPr="004C49EE">
        <w:rPr>
          <w:lang w:val="en-US"/>
        </w:rPr>
        <w:t xml:space="preserve"> coordinate reference system.</w:t>
      </w:r>
    </w:p>
    <w:p w14:paraId="44A6BB3B" w14:textId="77777777" w:rsidR="004C49EE" w:rsidRPr="004C49EE" w:rsidRDefault="004C49EE" w:rsidP="004C49EE">
      <w:pPr>
        <w:rPr>
          <w:lang w:val="en-US"/>
        </w:rPr>
      </w:pPr>
      <w:r w:rsidRPr="004C49EE">
        <w:rPr>
          <w:lang w:val="en-US"/>
        </w:rPr>
        <w:t xml:space="preserve">We will use these coordinates to complete our </w:t>
      </w:r>
      <w:r w:rsidRPr="004C49EE">
        <w:rPr>
          <w:b/>
          <w:bCs/>
          <w:lang w:val="en-US"/>
        </w:rPr>
        <w:t>Due Diligence Statement (DDS)</w:t>
      </w:r>
      <w:r w:rsidRPr="004C49EE">
        <w:rPr>
          <w:lang w:val="en-US"/>
        </w:rPr>
        <w:t xml:space="preserve"> in the European Commission's Information System.</w:t>
      </w:r>
    </w:p>
    <w:p w14:paraId="2D7E7761" w14:textId="4291DA54" w:rsidR="004C49EE" w:rsidRPr="004C49EE" w:rsidRDefault="004C49EE" w:rsidP="004C49EE">
      <w:pPr>
        <w:rPr>
          <w:lang w:val="en-US"/>
        </w:rPr>
      </w:pPr>
      <w:r w:rsidRPr="004C49EE">
        <w:rPr>
          <w:lang w:val="en-US"/>
        </w:rPr>
        <w:t xml:space="preserve">Please ensure that the coordinates correspond to the harvesting plots from which the exported timber originated. Where timber has been harvested from several plots, please provide the coordinates for </w:t>
      </w:r>
      <w:r w:rsidRPr="004C49EE">
        <w:rPr>
          <w:b/>
          <w:bCs/>
          <w:lang w:val="en-US"/>
        </w:rPr>
        <w:t>all</w:t>
      </w:r>
      <w:r w:rsidRPr="004C49EE">
        <w:rPr>
          <w:lang w:val="en-US"/>
        </w:rPr>
        <w:t xml:space="preserve"> relevant plots.</w:t>
      </w:r>
    </w:p>
    <w:p w14:paraId="67B698D5" w14:textId="77777777" w:rsidR="004C49EE" w:rsidRPr="004C49EE" w:rsidRDefault="004C49EE" w:rsidP="004C49EE">
      <w:pPr>
        <w:rPr>
          <w:b/>
          <w:bCs/>
          <w:lang w:val="en-US"/>
        </w:rPr>
      </w:pPr>
      <w:r w:rsidRPr="004C49EE">
        <w:rPr>
          <w:b/>
          <w:bCs/>
          <w:sz w:val="28"/>
          <w:szCs w:val="28"/>
          <w:lang w:val="en-US"/>
        </w:rPr>
        <w:t>4. Date or Period of Harvest</w:t>
      </w:r>
    </w:p>
    <w:p w14:paraId="6311FFFD" w14:textId="77777777" w:rsidR="004C49EE" w:rsidRPr="004C49EE" w:rsidRDefault="004C49EE" w:rsidP="004C49EE">
      <w:pPr>
        <w:rPr>
          <w:lang w:val="en-US"/>
        </w:rPr>
      </w:pPr>
      <w:r w:rsidRPr="004C49EE">
        <w:rPr>
          <w:lang w:val="en-US"/>
        </w:rPr>
        <w:t xml:space="preserve">The EUDR requires the </w:t>
      </w:r>
      <w:r w:rsidRPr="004C49EE">
        <w:rPr>
          <w:b/>
          <w:bCs/>
          <w:lang w:val="en-US"/>
        </w:rPr>
        <w:t>date or period of harvest</w:t>
      </w:r>
      <w:r w:rsidRPr="004C49EE">
        <w:rPr>
          <w:lang w:val="en-US"/>
        </w:rPr>
        <w:t xml:space="preserve"> to be known for each harvesting plot. This information is used</w:t>
      </w:r>
      <w:proofErr w:type="gramStart"/>
      <w:r w:rsidRPr="004C49EE">
        <w:rPr>
          <w:lang w:val="en-US"/>
        </w:rPr>
        <w:t>, in particular, to</w:t>
      </w:r>
      <w:proofErr w:type="gramEnd"/>
      <w:r w:rsidRPr="004C49EE">
        <w:rPr>
          <w:lang w:val="en-US"/>
        </w:rPr>
        <w:t xml:space="preserve"> verify that the timber was not harvested from </w:t>
      </w:r>
      <w:r w:rsidRPr="004C49EE">
        <w:rPr>
          <w:lang w:val="en-US"/>
        </w:rPr>
        <w:lastRenderedPageBreak/>
        <w:t xml:space="preserve">land that has been subject to deforestation or forest degradation after </w:t>
      </w:r>
      <w:r w:rsidRPr="004C49EE">
        <w:rPr>
          <w:b/>
          <w:bCs/>
          <w:lang w:val="en-US"/>
        </w:rPr>
        <w:t>31 December 2020</w:t>
      </w:r>
      <w:r w:rsidRPr="004C49EE">
        <w:rPr>
          <w:lang w:val="en-US"/>
        </w:rPr>
        <w:t>.</w:t>
      </w:r>
    </w:p>
    <w:p w14:paraId="44967A3B" w14:textId="77777777" w:rsidR="004C49EE" w:rsidRPr="004C49EE" w:rsidRDefault="004C49EE" w:rsidP="004C49EE">
      <w:pPr>
        <w:rPr>
          <w:b/>
          <w:bCs/>
          <w:lang w:val="en-US"/>
        </w:rPr>
      </w:pPr>
      <w:r w:rsidRPr="004C49EE">
        <w:rPr>
          <w:b/>
          <w:bCs/>
          <w:lang w:val="en-US"/>
        </w:rPr>
        <w:t>What do you need to provide?</w:t>
      </w:r>
    </w:p>
    <w:p w14:paraId="5BDC03CC" w14:textId="77777777" w:rsidR="004C49EE" w:rsidRPr="004C49EE" w:rsidRDefault="004C49EE" w:rsidP="004C49EE">
      <w:pPr>
        <w:rPr>
          <w:lang w:val="en-US"/>
        </w:rPr>
      </w:pPr>
      <w:r w:rsidRPr="004C49EE">
        <w:rPr>
          <w:lang w:val="en-US"/>
        </w:rPr>
        <w:t>For each harvesting plot, please provide:</w:t>
      </w:r>
    </w:p>
    <w:p w14:paraId="228A8533" w14:textId="77777777" w:rsidR="004C49EE" w:rsidRPr="004C49EE" w:rsidRDefault="004C49EE" w:rsidP="004C49EE">
      <w:pPr>
        <w:numPr>
          <w:ilvl w:val="0"/>
          <w:numId w:val="7"/>
        </w:numPr>
        <w:rPr>
          <w:lang w:val="en-US"/>
        </w:rPr>
      </w:pPr>
      <w:r w:rsidRPr="004C49EE">
        <w:rPr>
          <w:lang w:val="en-US"/>
        </w:rPr>
        <w:t xml:space="preserve">the </w:t>
      </w:r>
      <w:r w:rsidRPr="004C49EE">
        <w:rPr>
          <w:b/>
          <w:bCs/>
          <w:lang w:val="en-US"/>
        </w:rPr>
        <w:t>date of harvest</w:t>
      </w:r>
      <w:r w:rsidRPr="004C49EE">
        <w:rPr>
          <w:lang w:val="en-US"/>
        </w:rPr>
        <w:t>, where known; or</w:t>
      </w:r>
    </w:p>
    <w:p w14:paraId="3724B212" w14:textId="77777777" w:rsidR="004C49EE" w:rsidRPr="004C49EE" w:rsidRDefault="004C49EE" w:rsidP="004C49EE">
      <w:pPr>
        <w:numPr>
          <w:ilvl w:val="0"/>
          <w:numId w:val="7"/>
        </w:numPr>
        <w:rPr>
          <w:lang w:val="en-US"/>
        </w:rPr>
      </w:pPr>
      <w:r w:rsidRPr="004C49EE">
        <w:rPr>
          <w:lang w:val="en-US"/>
        </w:rPr>
        <w:t xml:space="preserve">where more appropriate, the </w:t>
      </w:r>
      <w:r w:rsidRPr="004C49EE">
        <w:rPr>
          <w:b/>
          <w:bCs/>
          <w:lang w:val="en-US"/>
        </w:rPr>
        <w:t>harvesting period</w:t>
      </w:r>
      <w:r w:rsidRPr="004C49EE">
        <w:rPr>
          <w:lang w:val="en-US"/>
        </w:rPr>
        <w:t xml:space="preserve"> </w:t>
      </w:r>
      <w:proofErr w:type="gramStart"/>
      <w:r w:rsidRPr="004C49EE">
        <w:rPr>
          <w:lang w:val="en-US"/>
        </w:rPr>
        <w:t>corresponding</w:t>
      </w:r>
      <w:proofErr w:type="gramEnd"/>
      <w:r w:rsidRPr="004C49EE">
        <w:rPr>
          <w:lang w:val="en-US"/>
        </w:rPr>
        <w:t xml:space="preserve"> to the duration of the harvesting operations.</w:t>
      </w:r>
    </w:p>
    <w:p w14:paraId="15D02D64" w14:textId="77777777" w:rsidR="004C49EE" w:rsidRPr="004C49EE" w:rsidRDefault="004C49EE" w:rsidP="004C49EE">
      <w:pPr>
        <w:rPr>
          <w:lang w:val="en-US"/>
        </w:rPr>
      </w:pPr>
      <w:r w:rsidRPr="004C49EE">
        <w:rPr>
          <w:lang w:val="en-US"/>
        </w:rPr>
        <w:t>Please ensure that the harvesting dates are consistent with the other supporting documents provided (delivery notes, invoices, transport documents, etc.).</w:t>
      </w:r>
    </w:p>
    <w:p w14:paraId="6E6A086D" w14:textId="77777777" w:rsidR="004C49EE" w:rsidRDefault="004C49EE" w:rsidP="004C49EE">
      <w:pPr>
        <w:rPr>
          <w:lang w:val="en-US"/>
        </w:rPr>
      </w:pPr>
      <w:r w:rsidRPr="004C49EE">
        <w:rPr>
          <w:lang w:val="en-US"/>
        </w:rPr>
        <w:t xml:space="preserve">European authorities may use </w:t>
      </w:r>
      <w:r w:rsidRPr="004C49EE">
        <w:rPr>
          <w:b/>
          <w:bCs/>
          <w:lang w:val="en-US"/>
        </w:rPr>
        <w:t>satellite monitoring tools</w:t>
      </w:r>
      <w:r w:rsidRPr="004C49EE">
        <w:rPr>
          <w:lang w:val="en-US"/>
        </w:rPr>
        <w:t xml:space="preserve"> to verify that harvesting operations are consistent with the information declared.</w:t>
      </w:r>
    </w:p>
    <w:p w14:paraId="3838E3A7" w14:textId="77777777" w:rsidR="004C49EE" w:rsidRPr="004C49EE" w:rsidRDefault="004C49EE" w:rsidP="004C49EE">
      <w:pPr>
        <w:rPr>
          <w:b/>
          <w:bCs/>
          <w:sz w:val="28"/>
          <w:szCs w:val="28"/>
          <w:lang w:val="en-US"/>
        </w:rPr>
      </w:pPr>
      <w:r w:rsidRPr="004C49EE">
        <w:rPr>
          <w:b/>
          <w:bCs/>
          <w:sz w:val="28"/>
          <w:szCs w:val="28"/>
          <w:lang w:val="en-US"/>
        </w:rPr>
        <w:t>5. Evidence of the Legality of Timber Harvesting</w:t>
      </w:r>
    </w:p>
    <w:p w14:paraId="79824AEA" w14:textId="77777777" w:rsidR="004C49EE" w:rsidRPr="004C49EE" w:rsidRDefault="004C49EE" w:rsidP="004C49EE">
      <w:pPr>
        <w:rPr>
          <w:lang w:val="en-US"/>
        </w:rPr>
      </w:pPr>
      <w:r w:rsidRPr="004C49EE">
        <w:rPr>
          <w:lang w:val="en-US"/>
        </w:rPr>
        <w:t>The EUDR requires that timber has been harvested in compliance with the applicable legislation of the country of production.</w:t>
      </w:r>
    </w:p>
    <w:p w14:paraId="1680FDA1" w14:textId="77777777" w:rsidR="004C49EE" w:rsidRPr="004C49EE" w:rsidRDefault="004C49EE" w:rsidP="004C49EE">
      <w:pPr>
        <w:rPr>
          <w:lang w:val="en-US"/>
        </w:rPr>
      </w:pPr>
      <w:r w:rsidRPr="004C49EE">
        <w:rPr>
          <w:lang w:val="en-US"/>
        </w:rPr>
        <w:t xml:space="preserve">This legislation </w:t>
      </w:r>
      <w:proofErr w:type="gramStart"/>
      <w:r w:rsidRPr="004C49EE">
        <w:rPr>
          <w:lang w:val="en-US"/>
        </w:rPr>
        <w:t>includes, in particular</w:t>
      </w:r>
      <w:proofErr w:type="gramEnd"/>
      <w:r w:rsidRPr="004C49EE">
        <w:rPr>
          <w:lang w:val="en-US"/>
        </w:rPr>
        <w:t>:</w:t>
      </w:r>
    </w:p>
    <w:p w14:paraId="6D8EBE76" w14:textId="77777777" w:rsidR="004C49EE" w:rsidRPr="004C49EE" w:rsidRDefault="004C49EE" w:rsidP="004C49EE">
      <w:pPr>
        <w:numPr>
          <w:ilvl w:val="0"/>
          <w:numId w:val="8"/>
        </w:numPr>
        <w:rPr>
          <w:lang w:val="en-US"/>
        </w:rPr>
      </w:pPr>
      <w:r w:rsidRPr="004C49EE">
        <w:rPr>
          <w:lang w:val="en-US"/>
        </w:rPr>
        <w:t>land tenure and forest harvesting rights;</w:t>
      </w:r>
    </w:p>
    <w:p w14:paraId="182D9ED2" w14:textId="77777777" w:rsidR="004C49EE" w:rsidRPr="004C49EE" w:rsidRDefault="004C49EE" w:rsidP="004C49EE">
      <w:pPr>
        <w:numPr>
          <w:ilvl w:val="0"/>
          <w:numId w:val="8"/>
        </w:numPr>
      </w:pPr>
      <w:proofErr w:type="spellStart"/>
      <w:proofErr w:type="gramStart"/>
      <w:r w:rsidRPr="004C49EE">
        <w:t>environmental</w:t>
      </w:r>
      <w:proofErr w:type="spellEnd"/>
      <w:proofErr w:type="gramEnd"/>
      <w:r w:rsidRPr="004C49EE">
        <w:t xml:space="preserve"> </w:t>
      </w:r>
      <w:proofErr w:type="gramStart"/>
      <w:r w:rsidRPr="004C49EE">
        <w:t>protection;</w:t>
      </w:r>
      <w:proofErr w:type="gramEnd"/>
    </w:p>
    <w:p w14:paraId="29328BC6" w14:textId="77777777" w:rsidR="004C49EE" w:rsidRPr="004C49EE" w:rsidRDefault="004C49EE" w:rsidP="004C49EE">
      <w:pPr>
        <w:numPr>
          <w:ilvl w:val="0"/>
          <w:numId w:val="8"/>
        </w:numPr>
        <w:rPr>
          <w:lang w:val="en-US"/>
        </w:rPr>
      </w:pPr>
      <w:r w:rsidRPr="004C49EE">
        <w:rPr>
          <w:lang w:val="en-US"/>
        </w:rPr>
        <w:t>forest management and biodiversity conservation, where directly related to timber harvesting;</w:t>
      </w:r>
    </w:p>
    <w:p w14:paraId="1328E839" w14:textId="77777777" w:rsidR="004C49EE" w:rsidRPr="004C49EE" w:rsidRDefault="004C49EE" w:rsidP="004C49EE">
      <w:pPr>
        <w:numPr>
          <w:ilvl w:val="0"/>
          <w:numId w:val="8"/>
        </w:numPr>
        <w:rPr>
          <w:lang w:val="en-US"/>
        </w:rPr>
      </w:pPr>
      <w:r w:rsidRPr="004C49EE">
        <w:rPr>
          <w:lang w:val="en-US"/>
        </w:rPr>
        <w:t>the rights of third parties;</w:t>
      </w:r>
    </w:p>
    <w:p w14:paraId="23619C83" w14:textId="77777777" w:rsidR="004C49EE" w:rsidRPr="004C49EE" w:rsidRDefault="004C49EE" w:rsidP="004C49EE">
      <w:pPr>
        <w:numPr>
          <w:ilvl w:val="0"/>
          <w:numId w:val="8"/>
        </w:numPr>
      </w:pPr>
      <w:proofErr w:type="gramStart"/>
      <w:r w:rsidRPr="004C49EE">
        <w:t>labour</w:t>
      </w:r>
      <w:proofErr w:type="gramEnd"/>
      <w:r w:rsidRPr="004C49EE">
        <w:t xml:space="preserve"> </w:t>
      </w:r>
      <w:proofErr w:type="spellStart"/>
      <w:proofErr w:type="gramStart"/>
      <w:r w:rsidRPr="004C49EE">
        <w:t>rights</w:t>
      </w:r>
      <w:proofErr w:type="spellEnd"/>
      <w:r w:rsidRPr="004C49EE">
        <w:t>;</w:t>
      </w:r>
      <w:proofErr w:type="gramEnd"/>
    </w:p>
    <w:p w14:paraId="72BE2434" w14:textId="77777777" w:rsidR="004C49EE" w:rsidRPr="004C49EE" w:rsidRDefault="004C49EE" w:rsidP="004C49EE">
      <w:pPr>
        <w:numPr>
          <w:ilvl w:val="0"/>
          <w:numId w:val="8"/>
        </w:numPr>
      </w:pPr>
      <w:proofErr w:type="spellStart"/>
      <w:proofErr w:type="gramStart"/>
      <w:r w:rsidRPr="004C49EE">
        <w:t>internationally</w:t>
      </w:r>
      <w:proofErr w:type="spellEnd"/>
      <w:proofErr w:type="gramEnd"/>
      <w:r w:rsidRPr="004C49EE">
        <w:t xml:space="preserve"> </w:t>
      </w:r>
      <w:proofErr w:type="spellStart"/>
      <w:r w:rsidRPr="004C49EE">
        <w:t>recognised</w:t>
      </w:r>
      <w:proofErr w:type="spellEnd"/>
      <w:r w:rsidRPr="004C49EE">
        <w:t xml:space="preserve"> </w:t>
      </w:r>
      <w:proofErr w:type="spellStart"/>
      <w:r w:rsidRPr="004C49EE">
        <w:t>human</w:t>
      </w:r>
      <w:proofErr w:type="spellEnd"/>
      <w:r w:rsidRPr="004C49EE">
        <w:t xml:space="preserve"> </w:t>
      </w:r>
      <w:proofErr w:type="spellStart"/>
      <w:proofErr w:type="gramStart"/>
      <w:r w:rsidRPr="004C49EE">
        <w:t>rights</w:t>
      </w:r>
      <w:proofErr w:type="spellEnd"/>
      <w:r w:rsidRPr="004C49EE">
        <w:t>;</w:t>
      </w:r>
      <w:proofErr w:type="gramEnd"/>
    </w:p>
    <w:p w14:paraId="037FDE33" w14:textId="77777777" w:rsidR="004C49EE" w:rsidRPr="004C49EE" w:rsidRDefault="004C49EE" w:rsidP="004C49EE">
      <w:pPr>
        <w:numPr>
          <w:ilvl w:val="0"/>
          <w:numId w:val="8"/>
        </w:numPr>
        <w:rPr>
          <w:lang w:val="en-US"/>
        </w:rPr>
      </w:pPr>
      <w:r w:rsidRPr="004C49EE">
        <w:rPr>
          <w:lang w:val="en-US"/>
        </w:rPr>
        <w:t xml:space="preserve">the principle of </w:t>
      </w:r>
      <w:r w:rsidRPr="004C49EE">
        <w:rPr>
          <w:b/>
          <w:bCs/>
          <w:lang w:val="en-US"/>
        </w:rPr>
        <w:t>Free, Prior and Informed Consent (FPIC)</w:t>
      </w:r>
      <w:r w:rsidRPr="004C49EE">
        <w:rPr>
          <w:lang w:val="en-US"/>
        </w:rPr>
        <w:t>, where applicable;</w:t>
      </w:r>
    </w:p>
    <w:p w14:paraId="5B7BEF04" w14:textId="77777777" w:rsidR="004C49EE" w:rsidRPr="004C49EE" w:rsidRDefault="004C49EE" w:rsidP="004C49EE">
      <w:pPr>
        <w:numPr>
          <w:ilvl w:val="0"/>
          <w:numId w:val="8"/>
        </w:numPr>
        <w:rPr>
          <w:lang w:val="en-US"/>
        </w:rPr>
      </w:pPr>
      <w:r w:rsidRPr="004C49EE">
        <w:rPr>
          <w:lang w:val="en-US"/>
        </w:rPr>
        <w:t>tax, customs and anti-corruption legislation.</w:t>
      </w:r>
    </w:p>
    <w:p w14:paraId="3C8D57E7" w14:textId="77777777" w:rsidR="004C49EE" w:rsidRPr="004C49EE" w:rsidRDefault="004C49EE" w:rsidP="004C49EE">
      <w:pPr>
        <w:rPr>
          <w:b/>
          <w:bCs/>
          <w:lang w:val="en-US"/>
        </w:rPr>
      </w:pPr>
      <w:r w:rsidRPr="004C49EE">
        <w:rPr>
          <w:b/>
          <w:bCs/>
          <w:lang w:val="en-US"/>
        </w:rPr>
        <w:t>What do you need to provide?</w:t>
      </w:r>
    </w:p>
    <w:p w14:paraId="1571FE87" w14:textId="77777777" w:rsidR="004C49EE" w:rsidRPr="004C49EE" w:rsidRDefault="004C49EE" w:rsidP="004C49EE">
      <w:pPr>
        <w:rPr>
          <w:lang w:val="en-US"/>
        </w:rPr>
      </w:pPr>
      <w:r w:rsidRPr="004C49EE">
        <w:rPr>
          <w:lang w:val="en-US"/>
        </w:rPr>
        <w:t>The documents required will depend on:</w:t>
      </w:r>
    </w:p>
    <w:p w14:paraId="513E5111" w14:textId="77777777" w:rsidR="004C49EE" w:rsidRPr="004C49EE" w:rsidRDefault="004C49EE" w:rsidP="004C49EE">
      <w:pPr>
        <w:numPr>
          <w:ilvl w:val="0"/>
          <w:numId w:val="9"/>
        </w:numPr>
        <w:rPr>
          <w:lang w:val="en-US"/>
        </w:rPr>
      </w:pPr>
      <w:r w:rsidRPr="004C49EE">
        <w:rPr>
          <w:lang w:val="en-US"/>
        </w:rPr>
        <w:t>the legislation applicable in the country of harvest;</w:t>
      </w:r>
    </w:p>
    <w:p w14:paraId="5EB8D2B7" w14:textId="77777777" w:rsidR="004C49EE" w:rsidRPr="004C49EE" w:rsidRDefault="004C49EE" w:rsidP="004C49EE">
      <w:pPr>
        <w:numPr>
          <w:ilvl w:val="0"/>
          <w:numId w:val="9"/>
        </w:numPr>
        <w:rPr>
          <w:lang w:val="en-US"/>
        </w:rPr>
      </w:pPr>
      <w:r w:rsidRPr="004C49EE">
        <w:rPr>
          <w:lang w:val="en-US"/>
        </w:rPr>
        <w:t>the risks identified within your supply chain.</w:t>
      </w:r>
    </w:p>
    <w:p w14:paraId="737892A4" w14:textId="77777777" w:rsidR="004C49EE" w:rsidRPr="004C49EE" w:rsidRDefault="004C49EE" w:rsidP="004C49EE">
      <w:pPr>
        <w:rPr>
          <w:lang w:val="en-US"/>
        </w:rPr>
      </w:pPr>
      <w:r w:rsidRPr="004C49EE">
        <w:rPr>
          <w:lang w:val="en-US"/>
        </w:rPr>
        <w:lastRenderedPageBreak/>
        <w:t xml:space="preserve">Not all legal requirements are necessarily relevant in every situation. For example, for timber originating from countries where there is no indication of illegal harvesting or any </w:t>
      </w:r>
      <w:proofErr w:type="gramStart"/>
      <w:r w:rsidRPr="004C49EE">
        <w:rPr>
          <w:lang w:val="en-US"/>
        </w:rPr>
        <w:t>particular legality</w:t>
      </w:r>
      <w:proofErr w:type="gramEnd"/>
      <w:r w:rsidRPr="004C49EE">
        <w:rPr>
          <w:lang w:val="en-US"/>
        </w:rPr>
        <w:t xml:space="preserve"> risk, certain additional supporting documents may not be required.</w:t>
      </w:r>
    </w:p>
    <w:p w14:paraId="739E8773" w14:textId="0B752886" w:rsidR="004C49EE" w:rsidRPr="004C49EE" w:rsidRDefault="004C49EE" w:rsidP="004C49EE">
      <w:pPr>
        <w:rPr>
          <w:lang w:val="en-US"/>
        </w:rPr>
      </w:pPr>
      <w:r w:rsidRPr="004C49EE">
        <w:rPr>
          <w:lang w:val="en-US"/>
        </w:rPr>
        <w:t xml:space="preserve">To help you identify the legal requirements applicable in the country of harvest, as well as the main legality documents that may be requested, we invite you to consult the </w:t>
      </w:r>
      <w:hyperlink r:id="rId10" w:history="1">
        <w:r w:rsidRPr="004C49EE">
          <w:rPr>
            <w:rStyle w:val="Lienhypertexte"/>
            <w:b/>
            <w:bCs/>
            <w:lang w:val="en-US"/>
          </w:rPr>
          <w:t>Timber Trade Portal</w:t>
        </w:r>
      </w:hyperlink>
      <w:r w:rsidRPr="004C49EE">
        <w:rPr>
          <w:lang w:val="en-US"/>
        </w:rPr>
        <w:t xml:space="preserve"> country profiles. These profiles describe, for each producer country, the applicable legal framework, the principal legality documents, and the key legal requirements governing the forestry sector.</w:t>
      </w:r>
    </w:p>
    <w:p w14:paraId="23BF39F2" w14:textId="77777777" w:rsidR="004C49EE" w:rsidRPr="004C49EE" w:rsidRDefault="004C49EE" w:rsidP="004C49EE">
      <w:pPr>
        <w:rPr>
          <w:lang w:val="en-US"/>
        </w:rPr>
      </w:pPr>
      <w:r w:rsidRPr="004C49EE">
        <w:rPr>
          <w:lang w:val="en-US"/>
        </w:rPr>
        <w:t xml:space="preserve">If your forest management operations or your supply chain </w:t>
      </w:r>
      <w:proofErr w:type="gramStart"/>
      <w:r w:rsidRPr="004C49EE">
        <w:rPr>
          <w:lang w:val="en-US"/>
        </w:rPr>
        <w:t>are</w:t>
      </w:r>
      <w:proofErr w:type="gramEnd"/>
      <w:r w:rsidRPr="004C49EE">
        <w:rPr>
          <w:lang w:val="en-US"/>
        </w:rPr>
        <w:t xml:space="preserve"> covered by a </w:t>
      </w:r>
      <w:proofErr w:type="spellStart"/>
      <w:r w:rsidRPr="004C49EE">
        <w:rPr>
          <w:lang w:val="en-US"/>
        </w:rPr>
        <w:t>recognised</w:t>
      </w:r>
      <w:proofErr w:type="spellEnd"/>
      <w:r w:rsidRPr="004C49EE">
        <w:rPr>
          <w:lang w:val="en-US"/>
        </w:rPr>
        <w:t xml:space="preserve"> independent certification or verification scheme (such as </w:t>
      </w:r>
      <w:r w:rsidRPr="004C49EE">
        <w:rPr>
          <w:b/>
          <w:bCs/>
          <w:lang w:val="en-US"/>
        </w:rPr>
        <w:t>FSC®</w:t>
      </w:r>
      <w:r w:rsidRPr="004C49EE">
        <w:rPr>
          <w:lang w:val="en-US"/>
        </w:rPr>
        <w:t xml:space="preserve"> or </w:t>
      </w:r>
      <w:r w:rsidRPr="004C49EE">
        <w:rPr>
          <w:b/>
          <w:bCs/>
          <w:lang w:val="en-US"/>
        </w:rPr>
        <w:t>PEFC™</w:t>
      </w:r>
      <w:r w:rsidRPr="004C49EE">
        <w:rPr>
          <w:lang w:val="en-US"/>
        </w:rPr>
        <w:t>), please provide us with:</w:t>
      </w:r>
    </w:p>
    <w:p w14:paraId="7A1EB36E" w14:textId="77777777" w:rsidR="004C49EE" w:rsidRPr="004C49EE" w:rsidRDefault="004C49EE" w:rsidP="004C49EE">
      <w:pPr>
        <w:numPr>
          <w:ilvl w:val="0"/>
          <w:numId w:val="10"/>
        </w:numPr>
        <w:rPr>
          <w:lang w:val="en-US"/>
        </w:rPr>
      </w:pPr>
      <w:r w:rsidRPr="004C49EE">
        <w:rPr>
          <w:lang w:val="en-US"/>
        </w:rPr>
        <w:t>copies of the relevant certificates;</w:t>
      </w:r>
    </w:p>
    <w:p w14:paraId="06D67DD9" w14:textId="77777777" w:rsidR="004C49EE" w:rsidRPr="004C49EE" w:rsidRDefault="004C49EE" w:rsidP="004C49EE">
      <w:pPr>
        <w:numPr>
          <w:ilvl w:val="0"/>
          <w:numId w:val="10"/>
        </w:numPr>
      </w:pPr>
      <w:proofErr w:type="spellStart"/>
      <w:proofErr w:type="gramStart"/>
      <w:r w:rsidRPr="004C49EE">
        <w:t>publicly</w:t>
      </w:r>
      <w:proofErr w:type="spellEnd"/>
      <w:proofErr w:type="gramEnd"/>
      <w:r w:rsidRPr="004C49EE">
        <w:t xml:space="preserve"> </w:t>
      </w:r>
      <w:proofErr w:type="spellStart"/>
      <w:r w:rsidRPr="004C49EE">
        <w:t>available</w:t>
      </w:r>
      <w:proofErr w:type="spellEnd"/>
      <w:r w:rsidRPr="004C49EE">
        <w:t xml:space="preserve"> audit </w:t>
      </w:r>
      <w:proofErr w:type="gramStart"/>
      <w:r w:rsidRPr="004C49EE">
        <w:t>reports;</w:t>
      </w:r>
      <w:proofErr w:type="gramEnd"/>
    </w:p>
    <w:p w14:paraId="6DA69D1C" w14:textId="77777777" w:rsidR="004C49EE" w:rsidRPr="004C49EE" w:rsidRDefault="004C49EE" w:rsidP="004C49EE">
      <w:pPr>
        <w:numPr>
          <w:ilvl w:val="0"/>
          <w:numId w:val="10"/>
        </w:numPr>
        <w:rPr>
          <w:lang w:val="en-US"/>
        </w:rPr>
      </w:pPr>
      <w:r w:rsidRPr="004C49EE">
        <w:rPr>
          <w:lang w:val="en-US"/>
        </w:rPr>
        <w:t>the certificate number, indicated on both the invoice and the delivery note.</w:t>
      </w:r>
    </w:p>
    <w:p w14:paraId="2BE62C9D" w14:textId="77777777" w:rsidR="004C49EE" w:rsidRPr="004C49EE" w:rsidRDefault="004C49EE" w:rsidP="004C49EE">
      <w:pPr>
        <w:rPr>
          <w:lang w:val="en-US"/>
        </w:rPr>
      </w:pPr>
      <w:r w:rsidRPr="004C49EE">
        <w:rPr>
          <w:lang w:val="en-US"/>
        </w:rPr>
        <w:t>In many cases, these certification schemes can provide a substantial part of the evidence required to demonstrate legality and may therefore reduce the amount of additional documentation that we need to request. However, we will still need to verify that the certification adequately covers the applicable legal requirements and that no specific risk has been identified.</w:t>
      </w:r>
    </w:p>
    <w:p w14:paraId="384A5D2D" w14:textId="77777777" w:rsidR="004C49EE" w:rsidRPr="004C49EE" w:rsidRDefault="004C49EE" w:rsidP="004C49EE">
      <w:pPr>
        <w:rPr>
          <w:lang w:val="en-US"/>
        </w:rPr>
      </w:pPr>
      <w:r w:rsidRPr="004C49EE">
        <w:rPr>
          <w:lang w:val="en-US"/>
        </w:rPr>
        <w:t>Where additional information is required, we may ask you to provide, among other things:</w:t>
      </w:r>
    </w:p>
    <w:p w14:paraId="17E54E88" w14:textId="77777777" w:rsidR="004C49EE" w:rsidRPr="004C49EE" w:rsidRDefault="004C49EE" w:rsidP="004C49EE">
      <w:pPr>
        <w:numPr>
          <w:ilvl w:val="0"/>
          <w:numId w:val="11"/>
        </w:numPr>
        <w:rPr>
          <w:lang w:val="en-US"/>
        </w:rPr>
      </w:pPr>
      <w:r w:rsidRPr="004C49EE">
        <w:rPr>
          <w:lang w:val="en-US"/>
        </w:rPr>
        <w:t xml:space="preserve">forest harvesting permits or </w:t>
      </w:r>
      <w:proofErr w:type="spellStart"/>
      <w:r w:rsidRPr="004C49EE">
        <w:rPr>
          <w:lang w:val="en-US"/>
        </w:rPr>
        <w:t>licences</w:t>
      </w:r>
      <w:proofErr w:type="spellEnd"/>
      <w:r w:rsidRPr="004C49EE">
        <w:rPr>
          <w:lang w:val="en-US"/>
        </w:rPr>
        <w:t>;</w:t>
      </w:r>
    </w:p>
    <w:p w14:paraId="53028050" w14:textId="77777777" w:rsidR="004C49EE" w:rsidRPr="004C49EE" w:rsidRDefault="004C49EE" w:rsidP="004C49EE">
      <w:pPr>
        <w:numPr>
          <w:ilvl w:val="0"/>
          <w:numId w:val="11"/>
        </w:numPr>
        <w:rPr>
          <w:lang w:val="en-US"/>
        </w:rPr>
      </w:pPr>
      <w:r w:rsidRPr="004C49EE">
        <w:rPr>
          <w:lang w:val="en-US"/>
        </w:rPr>
        <w:t>documents relating to forest concessions or land tenure rights;</w:t>
      </w:r>
    </w:p>
    <w:p w14:paraId="22014CCA" w14:textId="77777777" w:rsidR="004C49EE" w:rsidRPr="004C49EE" w:rsidRDefault="004C49EE" w:rsidP="004C49EE">
      <w:pPr>
        <w:numPr>
          <w:ilvl w:val="0"/>
          <w:numId w:val="11"/>
        </w:numPr>
      </w:pPr>
      <w:proofErr w:type="gramStart"/>
      <w:r w:rsidRPr="004C49EE">
        <w:t>official</w:t>
      </w:r>
      <w:proofErr w:type="gramEnd"/>
      <w:r w:rsidRPr="004C49EE">
        <w:t xml:space="preserve"> transport </w:t>
      </w:r>
      <w:proofErr w:type="gramStart"/>
      <w:r w:rsidRPr="004C49EE">
        <w:t>documents;</w:t>
      </w:r>
      <w:proofErr w:type="gramEnd"/>
    </w:p>
    <w:p w14:paraId="26EB9F0D" w14:textId="77777777" w:rsidR="004C49EE" w:rsidRPr="004C49EE" w:rsidRDefault="004C49EE" w:rsidP="004C49EE">
      <w:pPr>
        <w:numPr>
          <w:ilvl w:val="0"/>
          <w:numId w:val="11"/>
        </w:numPr>
      </w:pPr>
      <w:proofErr w:type="spellStart"/>
      <w:proofErr w:type="gramStart"/>
      <w:r w:rsidRPr="004C49EE">
        <w:t>tax</w:t>
      </w:r>
      <w:proofErr w:type="spellEnd"/>
      <w:proofErr w:type="gramEnd"/>
      <w:r w:rsidRPr="004C49EE">
        <w:t xml:space="preserve"> or customs </w:t>
      </w:r>
      <w:proofErr w:type="gramStart"/>
      <w:r w:rsidRPr="004C49EE">
        <w:t>documents;</w:t>
      </w:r>
      <w:proofErr w:type="gramEnd"/>
    </w:p>
    <w:p w14:paraId="38417C02" w14:textId="77777777" w:rsidR="004C49EE" w:rsidRPr="004C49EE" w:rsidRDefault="004C49EE" w:rsidP="004C49EE">
      <w:pPr>
        <w:numPr>
          <w:ilvl w:val="0"/>
          <w:numId w:val="11"/>
        </w:numPr>
        <w:rPr>
          <w:lang w:val="en-US"/>
        </w:rPr>
      </w:pPr>
      <w:r w:rsidRPr="004C49EE">
        <w:rPr>
          <w:lang w:val="en-US"/>
        </w:rPr>
        <w:t>documents demonstrating compliance with the rights of workers, local communities or Indigenous Peoples, where applicable;</w:t>
      </w:r>
    </w:p>
    <w:p w14:paraId="433F1ABD" w14:textId="77777777" w:rsidR="004C49EE" w:rsidRPr="004C49EE" w:rsidRDefault="004C49EE" w:rsidP="004C49EE">
      <w:pPr>
        <w:numPr>
          <w:ilvl w:val="0"/>
          <w:numId w:val="11"/>
        </w:numPr>
        <w:rPr>
          <w:lang w:val="en-US"/>
        </w:rPr>
      </w:pPr>
      <w:r w:rsidRPr="004C49EE">
        <w:rPr>
          <w:lang w:val="en-US"/>
        </w:rPr>
        <w:t>any other documents required under the legislation of the country of production.</w:t>
      </w:r>
    </w:p>
    <w:p w14:paraId="66F19F79" w14:textId="77777777" w:rsidR="004C49EE" w:rsidRPr="004C49EE" w:rsidRDefault="004C49EE" w:rsidP="004C49EE">
      <w:pPr>
        <w:rPr>
          <w:lang w:val="en-US"/>
        </w:rPr>
      </w:pPr>
      <w:r w:rsidRPr="004C49EE">
        <w:rPr>
          <w:lang w:val="en-US"/>
        </w:rPr>
        <w:t>Please also provide documents ensuring the traceability of the timber from the harvesting plot to the exported product (such as invoices, delivery notes, transport documents, etc.).</w:t>
      </w:r>
    </w:p>
    <w:p w14:paraId="5E7FC47D" w14:textId="77777777" w:rsidR="004C49EE" w:rsidRPr="004C49EE" w:rsidRDefault="004C49EE" w:rsidP="004C49EE">
      <w:pPr>
        <w:rPr>
          <w:lang w:val="en-US"/>
        </w:rPr>
      </w:pPr>
      <w:r w:rsidRPr="004C49EE">
        <w:rPr>
          <w:lang w:val="en-US"/>
        </w:rPr>
        <w:lastRenderedPageBreak/>
        <w:t>These documents should be consistent with:</w:t>
      </w:r>
    </w:p>
    <w:p w14:paraId="66A1DFF3" w14:textId="77777777" w:rsidR="004C49EE" w:rsidRPr="004C49EE" w:rsidRDefault="004C49EE" w:rsidP="004C49EE">
      <w:pPr>
        <w:numPr>
          <w:ilvl w:val="0"/>
          <w:numId w:val="12"/>
        </w:numPr>
      </w:pPr>
      <w:proofErr w:type="gramStart"/>
      <w:r w:rsidRPr="004C49EE">
        <w:t>the</w:t>
      </w:r>
      <w:proofErr w:type="gramEnd"/>
      <w:r w:rsidRPr="004C49EE">
        <w:t xml:space="preserve"> </w:t>
      </w:r>
      <w:proofErr w:type="spellStart"/>
      <w:r w:rsidRPr="004C49EE">
        <w:t>declared</w:t>
      </w:r>
      <w:proofErr w:type="spellEnd"/>
      <w:r w:rsidRPr="004C49EE">
        <w:t xml:space="preserve"> </w:t>
      </w:r>
      <w:proofErr w:type="spellStart"/>
      <w:r w:rsidRPr="004C49EE">
        <w:t>timber</w:t>
      </w:r>
      <w:proofErr w:type="spellEnd"/>
      <w:r w:rsidRPr="004C49EE">
        <w:t xml:space="preserve"> </w:t>
      </w:r>
      <w:proofErr w:type="spellStart"/>
      <w:proofErr w:type="gramStart"/>
      <w:r w:rsidRPr="004C49EE">
        <w:t>species</w:t>
      </w:r>
      <w:proofErr w:type="spellEnd"/>
      <w:r w:rsidRPr="004C49EE">
        <w:t>;</w:t>
      </w:r>
      <w:proofErr w:type="gramEnd"/>
    </w:p>
    <w:p w14:paraId="6B1966BC" w14:textId="77777777" w:rsidR="004C49EE" w:rsidRPr="004C49EE" w:rsidRDefault="004C49EE" w:rsidP="004C49EE">
      <w:pPr>
        <w:numPr>
          <w:ilvl w:val="0"/>
          <w:numId w:val="12"/>
        </w:numPr>
      </w:pPr>
      <w:proofErr w:type="gramStart"/>
      <w:r w:rsidRPr="004C49EE">
        <w:t>the</w:t>
      </w:r>
      <w:proofErr w:type="gramEnd"/>
      <w:r w:rsidRPr="004C49EE">
        <w:t xml:space="preserve"> </w:t>
      </w:r>
      <w:proofErr w:type="spellStart"/>
      <w:r w:rsidRPr="004C49EE">
        <w:t>exported</w:t>
      </w:r>
      <w:proofErr w:type="spellEnd"/>
      <w:r w:rsidRPr="004C49EE">
        <w:t xml:space="preserve"> </w:t>
      </w:r>
      <w:proofErr w:type="gramStart"/>
      <w:r w:rsidRPr="004C49EE">
        <w:t>volumes;</w:t>
      </w:r>
      <w:proofErr w:type="gramEnd"/>
    </w:p>
    <w:p w14:paraId="488724FF" w14:textId="77777777" w:rsidR="004C49EE" w:rsidRPr="004C49EE" w:rsidRDefault="004C49EE" w:rsidP="004C49EE">
      <w:pPr>
        <w:numPr>
          <w:ilvl w:val="0"/>
          <w:numId w:val="12"/>
        </w:numPr>
      </w:pPr>
      <w:proofErr w:type="gramStart"/>
      <w:r w:rsidRPr="004C49EE">
        <w:t>the</w:t>
      </w:r>
      <w:proofErr w:type="gramEnd"/>
      <w:r w:rsidRPr="004C49EE">
        <w:t xml:space="preserve"> </w:t>
      </w:r>
      <w:proofErr w:type="spellStart"/>
      <w:r w:rsidRPr="004C49EE">
        <w:t>harvesting</w:t>
      </w:r>
      <w:proofErr w:type="spellEnd"/>
      <w:r w:rsidRPr="004C49EE">
        <w:t xml:space="preserve"> </w:t>
      </w:r>
      <w:proofErr w:type="gramStart"/>
      <w:r w:rsidRPr="004C49EE">
        <w:t>dates;</w:t>
      </w:r>
      <w:proofErr w:type="gramEnd"/>
    </w:p>
    <w:p w14:paraId="03A3174B" w14:textId="77777777" w:rsidR="004C49EE" w:rsidRPr="004C49EE" w:rsidRDefault="004C49EE" w:rsidP="004C49EE">
      <w:pPr>
        <w:numPr>
          <w:ilvl w:val="0"/>
          <w:numId w:val="12"/>
        </w:numPr>
      </w:pPr>
      <w:proofErr w:type="gramStart"/>
      <w:r w:rsidRPr="004C49EE">
        <w:t>the</w:t>
      </w:r>
      <w:proofErr w:type="gramEnd"/>
      <w:r w:rsidRPr="004C49EE">
        <w:t xml:space="preserve"> relevant </w:t>
      </w:r>
      <w:proofErr w:type="spellStart"/>
      <w:r w:rsidRPr="004C49EE">
        <w:t>harvesting</w:t>
      </w:r>
      <w:proofErr w:type="spellEnd"/>
      <w:r w:rsidRPr="004C49EE">
        <w:t xml:space="preserve"> plots.</w:t>
      </w:r>
    </w:p>
    <w:p w14:paraId="22C144C1" w14:textId="77777777" w:rsidR="004C49EE" w:rsidRPr="004C49EE" w:rsidRDefault="004C49EE" w:rsidP="004C49EE">
      <w:pPr>
        <w:rPr>
          <w:lang w:val="en-US"/>
        </w:rPr>
      </w:pPr>
      <w:r w:rsidRPr="004C49EE">
        <w:rPr>
          <w:b/>
          <w:bCs/>
          <w:lang w:val="en-US"/>
        </w:rPr>
        <w:t>Please note:</w:t>
      </w:r>
      <w:r w:rsidRPr="004C49EE">
        <w:rPr>
          <w:lang w:val="en-US"/>
        </w:rPr>
        <w:t xml:space="preserve"> Timber accompanied by a valid </w:t>
      </w:r>
      <w:r w:rsidRPr="004C49EE">
        <w:rPr>
          <w:b/>
          <w:bCs/>
          <w:lang w:val="en-US"/>
        </w:rPr>
        <w:t xml:space="preserve">FLEGT </w:t>
      </w:r>
      <w:proofErr w:type="spellStart"/>
      <w:r w:rsidRPr="004C49EE">
        <w:rPr>
          <w:b/>
          <w:bCs/>
          <w:lang w:val="en-US"/>
        </w:rPr>
        <w:t>licence</w:t>
      </w:r>
      <w:proofErr w:type="spellEnd"/>
      <w:r w:rsidRPr="004C49EE">
        <w:rPr>
          <w:lang w:val="en-US"/>
        </w:rPr>
        <w:t xml:space="preserve"> is deemed to comply with the EUDR legality requirement. However, this does not exempt the product from the other requirements of the Regulation, including those relating to deforestation-free status and the implementation of due diligence.</w:t>
      </w:r>
    </w:p>
    <w:p w14:paraId="60F31E4B" w14:textId="77777777" w:rsidR="004C49EE" w:rsidRPr="004C49EE" w:rsidRDefault="004C49EE" w:rsidP="004C49EE">
      <w:pPr>
        <w:rPr>
          <w:b/>
          <w:bCs/>
          <w:sz w:val="28"/>
          <w:szCs w:val="28"/>
          <w:lang w:val="en-US"/>
        </w:rPr>
      </w:pPr>
      <w:r w:rsidRPr="004C49EE">
        <w:rPr>
          <w:b/>
          <w:bCs/>
          <w:sz w:val="28"/>
          <w:szCs w:val="28"/>
          <w:lang w:val="en-US"/>
        </w:rPr>
        <w:t>6. Evidence of Compliance with the Deforestation-Free Requirement</w:t>
      </w:r>
    </w:p>
    <w:p w14:paraId="69DE1B5B" w14:textId="77777777" w:rsidR="004C49EE" w:rsidRPr="004C49EE" w:rsidRDefault="004C49EE" w:rsidP="004C49EE">
      <w:pPr>
        <w:rPr>
          <w:lang w:val="en-US"/>
        </w:rPr>
      </w:pPr>
      <w:r w:rsidRPr="004C49EE">
        <w:rPr>
          <w:lang w:val="en-US"/>
        </w:rPr>
        <w:t xml:space="preserve">The EUDR requires that timber and timber products </w:t>
      </w:r>
      <w:proofErr w:type="gramStart"/>
      <w:r w:rsidRPr="004C49EE">
        <w:rPr>
          <w:lang w:val="en-US"/>
        </w:rPr>
        <w:t>placed on the European Union market are</w:t>
      </w:r>
      <w:proofErr w:type="gramEnd"/>
      <w:r w:rsidRPr="004C49EE">
        <w:rPr>
          <w:lang w:val="en-US"/>
        </w:rPr>
        <w:t>:</w:t>
      </w:r>
    </w:p>
    <w:p w14:paraId="08CC526C" w14:textId="77777777" w:rsidR="004C49EE" w:rsidRPr="004C49EE" w:rsidRDefault="004C49EE" w:rsidP="004C49EE">
      <w:pPr>
        <w:numPr>
          <w:ilvl w:val="0"/>
          <w:numId w:val="13"/>
        </w:numPr>
      </w:pPr>
      <w:proofErr w:type="spellStart"/>
      <w:proofErr w:type="gramStart"/>
      <w:r w:rsidRPr="004C49EE">
        <w:rPr>
          <w:b/>
          <w:bCs/>
        </w:rPr>
        <w:t>deforestation</w:t>
      </w:r>
      <w:proofErr w:type="spellEnd"/>
      <w:proofErr w:type="gramEnd"/>
      <w:r w:rsidRPr="004C49EE">
        <w:rPr>
          <w:b/>
          <w:bCs/>
        </w:rPr>
        <w:t>-</w:t>
      </w:r>
      <w:proofErr w:type="gramStart"/>
      <w:r w:rsidRPr="004C49EE">
        <w:rPr>
          <w:b/>
          <w:bCs/>
        </w:rPr>
        <w:t>free</w:t>
      </w:r>
      <w:r w:rsidRPr="004C49EE">
        <w:t>;</w:t>
      </w:r>
      <w:proofErr w:type="gramEnd"/>
      <w:r w:rsidRPr="004C49EE">
        <w:t xml:space="preserve"> and</w:t>
      </w:r>
    </w:p>
    <w:p w14:paraId="21829CFA" w14:textId="77777777" w:rsidR="004C49EE" w:rsidRPr="004C49EE" w:rsidRDefault="004C49EE" w:rsidP="004C49EE">
      <w:pPr>
        <w:numPr>
          <w:ilvl w:val="0"/>
          <w:numId w:val="13"/>
        </w:numPr>
        <w:rPr>
          <w:lang w:val="en-US"/>
        </w:rPr>
      </w:pPr>
      <w:r w:rsidRPr="004C49EE">
        <w:rPr>
          <w:lang w:val="en-US"/>
        </w:rPr>
        <w:t xml:space="preserve">for timber products, </w:t>
      </w:r>
      <w:r w:rsidRPr="004C49EE">
        <w:rPr>
          <w:b/>
          <w:bCs/>
          <w:lang w:val="en-US"/>
        </w:rPr>
        <w:t>free from forest degradation</w:t>
      </w:r>
      <w:r w:rsidRPr="004C49EE">
        <w:rPr>
          <w:lang w:val="en-US"/>
        </w:rPr>
        <w:t xml:space="preserve"> after </w:t>
      </w:r>
      <w:r w:rsidRPr="004C49EE">
        <w:rPr>
          <w:b/>
          <w:bCs/>
          <w:lang w:val="en-US"/>
        </w:rPr>
        <w:t>31 December 2020</w:t>
      </w:r>
      <w:r w:rsidRPr="004C49EE">
        <w:rPr>
          <w:lang w:val="en-US"/>
        </w:rPr>
        <w:t>.</w:t>
      </w:r>
    </w:p>
    <w:p w14:paraId="2ACCEEF3" w14:textId="77777777" w:rsidR="004C49EE" w:rsidRPr="004C49EE" w:rsidRDefault="004C49EE" w:rsidP="004C49EE">
      <w:pPr>
        <w:rPr>
          <w:lang w:val="en-US"/>
        </w:rPr>
      </w:pPr>
      <w:r w:rsidRPr="004C49EE">
        <w:rPr>
          <w:lang w:val="en-US"/>
        </w:rPr>
        <w:t>We must be able to demonstrate compliance with these requirements before importing any products.</w:t>
      </w:r>
    </w:p>
    <w:p w14:paraId="12F7A8BC" w14:textId="77777777" w:rsidR="004C49EE" w:rsidRPr="004C49EE" w:rsidRDefault="004C49EE" w:rsidP="004C49EE">
      <w:pPr>
        <w:rPr>
          <w:b/>
          <w:bCs/>
          <w:lang w:val="en-US"/>
        </w:rPr>
      </w:pPr>
      <w:r w:rsidRPr="004C49EE">
        <w:rPr>
          <w:b/>
          <w:bCs/>
          <w:lang w:val="en-US"/>
        </w:rPr>
        <w:t>What do you need to provide?</w:t>
      </w:r>
    </w:p>
    <w:p w14:paraId="42110093" w14:textId="77777777" w:rsidR="004C49EE" w:rsidRPr="004C49EE" w:rsidRDefault="004C49EE" w:rsidP="004C49EE">
      <w:pPr>
        <w:rPr>
          <w:lang w:val="en-US"/>
        </w:rPr>
      </w:pPr>
      <w:r w:rsidRPr="004C49EE">
        <w:rPr>
          <w:lang w:val="en-US"/>
        </w:rPr>
        <w:t>The geographical coordinates of the harvesting plots constitute the key information required to verify the compliance of the harvesting areas.</w:t>
      </w:r>
    </w:p>
    <w:p w14:paraId="214FDDCC" w14:textId="77777777" w:rsidR="004C49EE" w:rsidRPr="004C49EE" w:rsidRDefault="004C49EE" w:rsidP="004C49EE">
      <w:pPr>
        <w:rPr>
          <w:lang w:val="en-US"/>
        </w:rPr>
      </w:pPr>
      <w:r w:rsidRPr="004C49EE">
        <w:rPr>
          <w:lang w:val="en-US"/>
        </w:rPr>
        <w:t>If you already possess information demonstrating that the harvesting plots comply with the EUDR requirements, we encourage you to provide it.</w:t>
      </w:r>
    </w:p>
    <w:p w14:paraId="0FFC9F26" w14:textId="77777777" w:rsidR="004C49EE" w:rsidRPr="004C49EE" w:rsidRDefault="004C49EE" w:rsidP="004C49EE">
      <w:pPr>
        <w:rPr>
          <w:lang w:val="en-US"/>
        </w:rPr>
      </w:pPr>
      <w:r w:rsidRPr="004C49EE">
        <w:rPr>
          <w:lang w:val="en-US"/>
        </w:rPr>
        <w:t xml:space="preserve">Such information may </w:t>
      </w:r>
      <w:proofErr w:type="gramStart"/>
      <w:r w:rsidRPr="004C49EE">
        <w:rPr>
          <w:lang w:val="en-US"/>
        </w:rPr>
        <w:t>include, in particular</w:t>
      </w:r>
      <w:proofErr w:type="gramEnd"/>
      <w:r w:rsidRPr="004C49EE">
        <w:rPr>
          <w:lang w:val="en-US"/>
        </w:rPr>
        <w:t>:</w:t>
      </w:r>
    </w:p>
    <w:p w14:paraId="69722595" w14:textId="77777777" w:rsidR="004C49EE" w:rsidRPr="004C49EE" w:rsidRDefault="004C49EE" w:rsidP="004C49EE">
      <w:pPr>
        <w:numPr>
          <w:ilvl w:val="0"/>
          <w:numId w:val="14"/>
        </w:numPr>
        <w:rPr>
          <w:lang w:val="en-US"/>
        </w:rPr>
      </w:pPr>
      <w:r w:rsidRPr="004C49EE">
        <w:rPr>
          <w:lang w:val="en-US"/>
        </w:rPr>
        <w:t>satellite imagery analyses or other remote sensing evidence;</w:t>
      </w:r>
    </w:p>
    <w:p w14:paraId="5B18A87C" w14:textId="77777777" w:rsidR="004C49EE" w:rsidRPr="004C49EE" w:rsidRDefault="004C49EE" w:rsidP="004C49EE">
      <w:pPr>
        <w:numPr>
          <w:ilvl w:val="0"/>
          <w:numId w:val="14"/>
        </w:numPr>
      </w:pPr>
      <w:proofErr w:type="spellStart"/>
      <w:proofErr w:type="gramStart"/>
      <w:r w:rsidRPr="004C49EE">
        <w:t>forest</w:t>
      </w:r>
      <w:proofErr w:type="spellEnd"/>
      <w:proofErr w:type="gramEnd"/>
      <w:r w:rsidRPr="004C49EE">
        <w:t xml:space="preserve"> management </w:t>
      </w:r>
      <w:proofErr w:type="gramStart"/>
      <w:r w:rsidRPr="004C49EE">
        <w:t>plans;</w:t>
      </w:r>
      <w:proofErr w:type="gramEnd"/>
    </w:p>
    <w:p w14:paraId="5C047157" w14:textId="77777777" w:rsidR="004C49EE" w:rsidRPr="004C49EE" w:rsidRDefault="004C49EE" w:rsidP="004C49EE">
      <w:pPr>
        <w:numPr>
          <w:ilvl w:val="0"/>
          <w:numId w:val="14"/>
        </w:numPr>
        <w:rPr>
          <w:lang w:val="en-US"/>
        </w:rPr>
      </w:pPr>
      <w:r w:rsidRPr="004C49EE">
        <w:rPr>
          <w:lang w:val="en-US"/>
        </w:rPr>
        <w:t>documents demonstrating forest regeneration or sustainable forest management following harvesting;</w:t>
      </w:r>
    </w:p>
    <w:p w14:paraId="317CFDB5" w14:textId="77777777" w:rsidR="004C49EE" w:rsidRPr="004C49EE" w:rsidRDefault="004C49EE" w:rsidP="004C49EE">
      <w:pPr>
        <w:numPr>
          <w:ilvl w:val="0"/>
          <w:numId w:val="14"/>
        </w:numPr>
      </w:pPr>
      <w:proofErr w:type="gramStart"/>
      <w:r w:rsidRPr="004C49EE">
        <w:t>audit</w:t>
      </w:r>
      <w:proofErr w:type="gramEnd"/>
      <w:r w:rsidRPr="004C49EE">
        <w:t xml:space="preserve"> </w:t>
      </w:r>
      <w:proofErr w:type="gramStart"/>
      <w:r w:rsidRPr="004C49EE">
        <w:t>reports;</w:t>
      </w:r>
      <w:proofErr w:type="gramEnd"/>
    </w:p>
    <w:p w14:paraId="231DE033" w14:textId="77777777" w:rsidR="004C49EE" w:rsidRPr="004C49EE" w:rsidRDefault="004C49EE" w:rsidP="004C49EE">
      <w:pPr>
        <w:numPr>
          <w:ilvl w:val="0"/>
          <w:numId w:val="14"/>
        </w:numPr>
      </w:pPr>
      <w:r w:rsidRPr="004C49EE">
        <w:rPr>
          <w:b/>
          <w:bCs/>
        </w:rPr>
        <w:t>FSC®</w:t>
      </w:r>
      <w:r w:rsidRPr="004C49EE">
        <w:t xml:space="preserve"> or </w:t>
      </w:r>
      <w:r w:rsidRPr="004C49EE">
        <w:rPr>
          <w:b/>
          <w:bCs/>
        </w:rPr>
        <w:t>PEFC™</w:t>
      </w:r>
      <w:r w:rsidRPr="004C49EE">
        <w:t xml:space="preserve"> </w:t>
      </w:r>
      <w:proofErr w:type="spellStart"/>
      <w:proofErr w:type="gramStart"/>
      <w:r w:rsidRPr="004C49EE">
        <w:t>certificates</w:t>
      </w:r>
      <w:proofErr w:type="spellEnd"/>
      <w:r w:rsidRPr="004C49EE">
        <w:t>;</w:t>
      </w:r>
      <w:proofErr w:type="gramEnd"/>
    </w:p>
    <w:p w14:paraId="4C2EB707" w14:textId="77777777" w:rsidR="004C49EE" w:rsidRPr="004C49EE" w:rsidRDefault="004C49EE" w:rsidP="004C49EE">
      <w:pPr>
        <w:numPr>
          <w:ilvl w:val="0"/>
          <w:numId w:val="14"/>
        </w:numPr>
        <w:rPr>
          <w:lang w:val="en-US"/>
        </w:rPr>
      </w:pPr>
      <w:r w:rsidRPr="004C49EE">
        <w:rPr>
          <w:lang w:val="en-US"/>
        </w:rPr>
        <w:lastRenderedPageBreak/>
        <w:t xml:space="preserve">any other reliable information </w:t>
      </w:r>
      <w:proofErr w:type="gramStart"/>
      <w:r w:rsidRPr="004C49EE">
        <w:rPr>
          <w:lang w:val="en-US"/>
        </w:rPr>
        <w:t>demonstrating</w:t>
      </w:r>
      <w:proofErr w:type="gramEnd"/>
      <w:r w:rsidRPr="004C49EE">
        <w:rPr>
          <w:lang w:val="en-US"/>
        </w:rPr>
        <w:t xml:space="preserve"> that the harvesting plots have not been subject to deforestation or forest degradation after </w:t>
      </w:r>
      <w:r w:rsidRPr="004C49EE">
        <w:rPr>
          <w:b/>
          <w:bCs/>
          <w:lang w:val="en-US"/>
        </w:rPr>
        <w:t>31 December 2020</w:t>
      </w:r>
      <w:r w:rsidRPr="004C49EE">
        <w:rPr>
          <w:lang w:val="en-US"/>
        </w:rPr>
        <w:t>.</w:t>
      </w:r>
    </w:p>
    <w:p w14:paraId="373071B8" w14:textId="3C5D816E" w:rsidR="004C49EE" w:rsidRPr="004C49EE" w:rsidRDefault="004C49EE" w:rsidP="004C49EE">
      <w:pPr>
        <w:rPr>
          <w:lang w:val="en-US"/>
        </w:rPr>
      </w:pPr>
      <w:r w:rsidRPr="004C49EE">
        <w:rPr>
          <w:lang w:val="en-US"/>
        </w:rPr>
        <w:t xml:space="preserve">For products originating from </w:t>
      </w:r>
      <w:hyperlink r:id="rId11" w:history="1">
        <w:r w:rsidRPr="004C49EE">
          <w:rPr>
            <w:rStyle w:val="Lienhypertexte"/>
            <w:lang w:val="en-US"/>
          </w:rPr>
          <w:t>countries classified by the European Union</w:t>
        </w:r>
      </w:hyperlink>
      <w:r w:rsidRPr="004C49EE">
        <w:rPr>
          <w:lang w:val="en-US"/>
        </w:rPr>
        <w:t xml:space="preserve"> as </w:t>
      </w:r>
      <w:r w:rsidRPr="004C49EE">
        <w:rPr>
          <w:b/>
          <w:bCs/>
          <w:lang w:val="en-US"/>
        </w:rPr>
        <w:t>low risk</w:t>
      </w:r>
      <w:r w:rsidRPr="004C49EE">
        <w:rPr>
          <w:lang w:val="en-US"/>
        </w:rPr>
        <w:t xml:space="preserve">, the EUDR provides for a simplified due diligence procedure. However, the geographical coordinates of the harvesting plots remain mandatory, and we must </w:t>
      </w:r>
      <w:proofErr w:type="gramStart"/>
      <w:r w:rsidRPr="004C49EE">
        <w:rPr>
          <w:lang w:val="en-US"/>
        </w:rPr>
        <w:t>take into account</w:t>
      </w:r>
      <w:proofErr w:type="gramEnd"/>
      <w:r w:rsidRPr="004C49EE">
        <w:rPr>
          <w:lang w:val="en-US"/>
        </w:rPr>
        <w:t xml:space="preserve"> any credible information indicating a potential risk of non-compliance.</w:t>
      </w:r>
    </w:p>
    <w:p w14:paraId="58876214" w14:textId="77777777" w:rsidR="004C49EE" w:rsidRPr="004C49EE" w:rsidRDefault="004C49EE" w:rsidP="004C49EE">
      <w:pPr>
        <w:rPr>
          <w:lang w:val="en-US"/>
        </w:rPr>
      </w:pPr>
      <w:r w:rsidRPr="004C49EE">
        <w:rPr>
          <w:lang w:val="en-US"/>
        </w:rPr>
        <w:t xml:space="preserve">The more complete, accurate and reliable the information you provide, the easier it will be for us to demonstrate compliance with the EUDR and to </w:t>
      </w:r>
      <w:proofErr w:type="spellStart"/>
      <w:r w:rsidRPr="004C49EE">
        <w:rPr>
          <w:lang w:val="en-US"/>
        </w:rPr>
        <w:t>minimise</w:t>
      </w:r>
      <w:proofErr w:type="spellEnd"/>
      <w:r w:rsidRPr="004C49EE">
        <w:rPr>
          <w:lang w:val="en-US"/>
        </w:rPr>
        <w:t xml:space="preserve"> requests for additional information.</w:t>
      </w:r>
    </w:p>
    <w:p w14:paraId="5CCA88FB" w14:textId="77777777" w:rsidR="004C49EE" w:rsidRPr="004C49EE" w:rsidRDefault="004C49EE" w:rsidP="004C49EE">
      <w:pPr>
        <w:rPr>
          <w:lang w:val="en-US"/>
        </w:rPr>
      </w:pPr>
      <w:r w:rsidRPr="004C49EE">
        <w:rPr>
          <w:lang w:val="en-US"/>
        </w:rPr>
        <w:t>Should you have any questions regarding the information or supporting documents required, please do not hesitate to contact us. We remain at your disposal to assist you in implementing these new requirements.</w:t>
      </w:r>
    </w:p>
    <w:p w14:paraId="60F5FEB7" w14:textId="6A3B3CFD" w:rsidR="004C49EE" w:rsidRPr="004C49EE" w:rsidRDefault="004C49EE" w:rsidP="004C49EE"/>
    <w:p w14:paraId="5839A425" w14:textId="77777777" w:rsidR="004C49EE" w:rsidRPr="004C49EE" w:rsidRDefault="004C49EE" w:rsidP="004C49EE">
      <w:pPr>
        <w:rPr>
          <w:b/>
          <w:bCs/>
          <w:lang w:val="en-US"/>
        </w:rPr>
      </w:pPr>
      <w:r w:rsidRPr="004C49EE">
        <w:rPr>
          <w:b/>
          <w:bCs/>
          <w:lang w:val="en-US"/>
        </w:rPr>
        <w:t>Acknowledgement and Commitment</w:t>
      </w:r>
    </w:p>
    <w:p w14:paraId="365B0E56" w14:textId="77777777" w:rsidR="004C49EE" w:rsidRPr="004C49EE" w:rsidRDefault="004C49EE" w:rsidP="004C49EE">
      <w:pPr>
        <w:rPr>
          <w:lang w:val="en-US"/>
        </w:rPr>
      </w:pPr>
      <w:r w:rsidRPr="004C49EE">
        <w:rPr>
          <w:lang w:val="en-US"/>
        </w:rPr>
        <w:t>I hereby acknowledge receipt of this document and undertake to provide, to the best of my knowledge, the information and supporting documentation necessary to enable compliance with the requirements of the European Union Deforestation Regulation (EUDR).</w:t>
      </w:r>
    </w:p>
    <w:p w14:paraId="5E41CC7C" w14:textId="77777777" w:rsidR="004C49EE" w:rsidRPr="004C49EE" w:rsidRDefault="004C49EE" w:rsidP="004C49EE">
      <w:pPr>
        <w:rPr>
          <w:lang w:val="en-US"/>
        </w:rPr>
      </w:pPr>
      <w:r w:rsidRPr="004C49EE">
        <w:rPr>
          <w:b/>
          <w:bCs/>
          <w:lang w:val="en-US"/>
        </w:rPr>
        <w:t xml:space="preserve">Name and signature of the </w:t>
      </w:r>
      <w:proofErr w:type="spellStart"/>
      <w:r w:rsidRPr="004C49EE">
        <w:rPr>
          <w:b/>
          <w:bCs/>
          <w:lang w:val="en-US"/>
        </w:rPr>
        <w:t>authorised</w:t>
      </w:r>
      <w:proofErr w:type="spellEnd"/>
      <w:r w:rsidRPr="004C49EE">
        <w:rPr>
          <w:b/>
          <w:bCs/>
          <w:lang w:val="en-US"/>
        </w:rPr>
        <w:t xml:space="preserve"> representative:</w:t>
      </w:r>
    </w:p>
    <w:p w14:paraId="1D4EA9AF" w14:textId="77777777" w:rsidR="004C49EE" w:rsidRPr="004C49EE" w:rsidRDefault="004C49EE" w:rsidP="004C49EE">
      <w:r w:rsidRPr="004C49EE">
        <w:t>..............................................................</w:t>
      </w:r>
    </w:p>
    <w:p w14:paraId="6DD062FB" w14:textId="77777777" w:rsidR="004C49EE" w:rsidRPr="004C49EE" w:rsidRDefault="004C49EE" w:rsidP="004C49EE">
      <w:proofErr w:type="gramStart"/>
      <w:r w:rsidRPr="004C49EE">
        <w:rPr>
          <w:b/>
          <w:bCs/>
        </w:rPr>
        <w:t>Date:</w:t>
      </w:r>
      <w:proofErr w:type="gramEnd"/>
    </w:p>
    <w:p w14:paraId="6E72312A" w14:textId="77777777" w:rsidR="004C49EE" w:rsidRPr="004C49EE" w:rsidRDefault="004C49EE" w:rsidP="004C49EE">
      <w:r w:rsidRPr="004C49EE">
        <w:t>..............................................................</w:t>
      </w:r>
    </w:p>
    <w:p w14:paraId="2598CD35" w14:textId="77777777" w:rsidR="004C49EE" w:rsidRPr="004C49EE" w:rsidRDefault="004C49EE" w:rsidP="004C49EE">
      <w:pPr>
        <w:rPr>
          <w:lang w:val="en-US"/>
        </w:rPr>
      </w:pPr>
    </w:p>
    <w:p w14:paraId="2CC2E817" w14:textId="77777777" w:rsidR="004C49EE" w:rsidRPr="004C49EE" w:rsidRDefault="004C49EE">
      <w:pPr>
        <w:rPr>
          <w:lang w:val="en-US"/>
        </w:rPr>
      </w:pPr>
    </w:p>
    <w:sectPr w:rsidR="004C49EE" w:rsidRPr="004C49E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400B" w14:textId="77777777" w:rsidR="00196C71" w:rsidRDefault="00196C71" w:rsidP="001F47C8">
      <w:pPr>
        <w:spacing w:after="0" w:line="240" w:lineRule="auto"/>
      </w:pPr>
      <w:r>
        <w:separator/>
      </w:r>
    </w:p>
  </w:endnote>
  <w:endnote w:type="continuationSeparator" w:id="0">
    <w:p w14:paraId="0BC40637" w14:textId="77777777" w:rsidR="00196C71" w:rsidRDefault="00196C71" w:rsidP="001F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36E1" w14:textId="77777777" w:rsidR="001F47C8" w:rsidRDefault="001F47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2722" w14:textId="77777777" w:rsidR="001F47C8" w:rsidRDefault="001F47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DFFD" w14:textId="77777777" w:rsidR="001F47C8" w:rsidRDefault="001F47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E8BB" w14:textId="77777777" w:rsidR="00196C71" w:rsidRDefault="00196C71" w:rsidP="001F47C8">
      <w:pPr>
        <w:spacing w:after="0" w:line="240" w:lineRule="auto"/>
      </w:pPr>
      <w:r>
        <w:separator/>
      </w:r>
    </w:p>
  </w:footnote>
  <w:footnote w:type="continuationSeparator" w:id="0">
    <w:p w14:paraId="1D9791EB" w14:textId="77777777" w:rsidR="00196C71" w:rsidRDefault="00196C71" w:rsidP="001F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A846" w14:textId="77777777" w:rsidR="001F47C8" w:rsidRDefault="001F47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832A" w14:textId="7F8B519E" w:rsidR="001F47C8" w:rsidRDefault="001F47C8">
    <w:pPr>
      <w:pStyle w:val="En-tte"/>
    </w:pPr>
    <w:r w:rsidRPr="00B17B38">
      <w:rPr>
        <w:noProof/>
      </w:rPr>
      <w:drawing>
        <wp:inline distT="0" distB="0" distL="0" distR="0" wp14:anchorId="5DE3ACE3" wp14:editId="026C6998">
          <wp:extent cx="1628775" cy="841716"/>
          <wp:effectExtent l="0" t="0" r="0" b="0"/>
          <wp:docPr id="1344348543" name="Image 1" descr="Une image contenant Graphiqu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48543" name="Image 1" descr="Une image contenant Graphique, logo, Polic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008" cy="844937"/>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70D0873A" wp14:editId="0AE0C2B8">
          <wp:extent cx="2162175" cy="1064165"/>
          <wp:effectExtent l="0" t="0" r="0" b="3175"/>
          <wp:docPr id="4938986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98600" name="Image 493898600"/>
                  <pic:cNvPicPr/>
                </pic:nvPicPr>
                <pic:blipFill>
                  <a:blip r:embed="rId2">
                    <a:extLst>
                      <a:ext uri="{28A0092B-C50C-407E-A947-70E740481C1C}">
                        <a14:useLocalDpi xmlns:a14="http://schemas.microsoft.com/office/drawing/2010/main" val="0"/>
                      </a:ext>
                    </a:extLst>
                  </a:blip>
                  <a:stretch>
                    <a:fillRect/>
                  </a:stretch>
                </pic:blipFill>
                <pic:spPr>
                  <a:xfrm>
                    <a:off x="0" y="0"/>
                    <a:ext cx="2184174" cy="10749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A90D" w14:textId="77777777" w:rsidR="001F47C8" w:rsidRDefault="001F47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C81"/>
    <w:multiLevelType w:val="multilevel"/>
    <w:tmpl w:val="6FB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4BE1"/>
    <w:multiLevelType w:val="multilevel"/>
    <w:tmpl w:val="71BA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56C96"/>
    <w:multiLevelType w:val="multilevel"/>
    <w:tmpl w:val="0CF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2F88"/>
    <w:multiLevelType w:val="multilevel"/>
    <w:tmpl w:val="4EBC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C3152"/>
    <w:multiLevelType w:val="multilevel"/>
    <w:tmpl w:val="9F52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63AA6"/>
    <w:multiLevelType w:val="multilevel"/>
    <w:tmpl w:val="7096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96B7A"/>
    <w:multiLevelType w:val="multilevel"/>
    <w:tmpl w:val="D31C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118D8"/>
    <w:multiLevelType w:val="multilevel"/>
    <w:tmpl w:val="B3A0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F25B9"/>
    <w:multiLevelType w:val="multilevel"/>
    <w:tmpl w:val="AD7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B4C18"/>
    <w:multiLevelType w:val="multilevel"/>
    <w:tmpl w:val="E55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811FD"/>
    <w:multiLevelType w:val="multilevel"/>
    <w:tmpl w:val="751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C5A3A"/>
    <w:multiLevelType w:val="multilevel"/>
    <w:tmpl w:val="787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90AD3"/>
    <w:multiLevelType w:val="multilevel"/>
    <w:tmpl w:val="D808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C3474"/>
    <w:multiLevelType w:val="multilevel"/>
    <w:tmpl w:val="1D3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377786">
    <w:abstractNumId w:val="10"/>
  </w:num>
  <w:num w:numId="2" w16cid:durableId="235012755">
    <w:abstractNumId w:val="4"/>
  </w:num>
  <w:num w:numId="3" w16cid:durableId="471366437">
    <w:abstractNumId w:val="13"/>
  </w:num>
  <w:num w:numId="4" w16cid:durableId="357121031">
    <w:abstractNumId w:val="3"/>
  </w:num>
  <w:num w:numId="5" w16cid:durableId="861629669">
    <w:abstractNumId w:val="0"/>
  </w:num>
  <w:num w:numId="6" w16cid:durableId="316692126">
    <w:abstractNumId w:val="11"/>
  </w:num>
  <w:num w:numId="7" w16cid:durableId="1191728145">
    <w:abstractNumId w:val="5"/>
  </w:num>
  <w:num w:numId="8" w16cid:durableId="232588938">
    <w:abstractNumId w:val="1"/>
  </w:num>
  <w:num w:numId="9" w16cid:durableId="1565994812">
    <w:abstractNumId w:val="2"/>
  </w:num>
  <w:num w:numId="10" w16cid:durableId="581178468">
    <w:abstractNumId w:val="6"/>
  </w:num>
  <w:num w:numId="11" w16cid:durableId="206068426">
    <w:abstractNumId w:val="12"/>
  </w:num>
  <w:num w:numId="12" w16cid:durableId="1917203391">
    <w:abstractNumId w:val="7"/>
  </w:num>
  <w:num w:numId="13" w16cid:durableId="2088379538">
    <w:abstractNumId w:val="9"/>
  </w:num>
  <w:num w:numId="14" w16cid:durableId="1707947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EE"/>
    <w:rsid w:val="00196C71"/>
    <w:rsid w:val="001F47C8"/>
    <w:rsid w:val="004C49EE"/>
    <w:rsid w:val="006166B2"/>
    <w:rsid w:val="00A90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88DB"/>
  <w15:chartTrackingRefBased/>
  <w15:docId w15:val="{CA8673F0-7D82-42FE-A61F-35BC44D2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4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4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49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49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49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49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49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49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49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49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49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49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49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49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49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49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49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49EE"/>
    <w:rPr>
      <w:rFonts w:eastAsiaTheme="majorEastAsia" w:cstheme="majorBidi"/>
      <w:color w:val="272727" w:themeColor="text1" w:themeTint="D8"/>
    </w:rPr>
  </w:style>
  <w:style w:type="paragraph" w:styleId="Titre">
    <w:name w:val="Title"/>
    <w:basedOn w:val="Normal"/>
    <w:next w:val="Normal"/>
    <w:link w:val="TitreCar"/>
    <w:uiPriority w:val="10"/>
    <w:qFormat/>
    <w:rsid w:val="004C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49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49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49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49EE"/>
    <w:pPr>
      <w:spacing w:before="160"/>
      <w:jc w:val="center"/>
    </w:pPr>
    <w:rPr>
      <w:i/>
      <w:iCs/>
      <w:color w:val="404040" w:themeColor="text1" w:themeTint="BF"/>
    </w:rPr>
  </w:style>
  <w:style w:type="character" w:customStyle="1" w:styleId="CitationCar">
    <w:name w:val="Citation Car"/>
    <w:basedOn w:val="Policepardfaut"/>
    <w:link w:val="Citation"/>
    <w:uiPriority w:val="29"/>
    <w:rsid w:val="004C49EE"/>
    <w:rPr>
      <w:i/>
      <w:iCs/>
      <w:color w:val="404040" w:themeColor="text1" w:themeTint="BF"/>
    </w:rPr>
  </w:style>
  <w:style w:type="paragraph" w:styleId="Paragraphedeliste">
    <w:name w:val="List Paragraph"/>
    <w:basedOn w:val="Normal"/>
    <w:uiPriority w:val="34"/>
    <w:qFormat/>
    <w:rsid w:val="004C49EE"/>
    <w:pPr>
      <w:ind w:left="720"/>
      <w:contextualSpacing/>
    </w:pPr>
  </w:style>
  <w:style w:type="character" w:styleId="Accentuationintense">
    <w:name w:val="Intense Emphasis"/>
    <w:basedOn w:val="Policepardfaut"/>
    <w:uiPriority w:val="21"/>
    <w:qFormat/>
    <w:rsid w:val="004C49EE"/>
    <w:rPr>
      <w:i/>
      <w:iCs/>
      <w:color w:val="0F4761" w:themeColor="accent1" w:themeShade="BF"/>
    </w:rPr>
  </w:style>
  <w:style w:type="paragraph" w:styleId="Citationintense">
    <w:name w:val="Intense Quote"/>
    <w:basedOn w:val="Normal"/>
    <w:next w:val="Normal"/>
    <w:link w:val="CitationintenseCar"/>
    <w:uiPriority w:val="30"/>
    <w:qFormat/>
    <w:rsid w:val="004C4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49EE"/>
    <w:rPr>
      <w:i/>
      <w:iCs/>
      <w:color w:val="0F4761" w:themeColor="accent1" w:themeShade="BF"/>
    </w:rPr>
  </w:style>
  <w:style w:type="character" w:styleId="Rfrenceintense">
    <w:name w:val="Intense Reference"/>
    <w:basedOn w:val="Policepardfaut"/>
    <w:uiPriority w:val="32"/>
    <w:qFormat/>
    <w:rsid w:val="004C49EE"/>
    <w:rPr>
      <w:b/>
      <w:bCs/>
      <w:smallCaps/>
      <w:color w:val="0F4761" w:themeColor="accent1" w:themeShade="BF"/>
      <w:spacing w:val="5"/>
    </w:rPr>
  </w:style>
  <w:style w:type="character" w:styleId="Lienhypertexte">
    <w:name w:val="Hyperlink"/>
    <w:basedOn w:val="Policepardfaut"/>
    <w:uiPriority w:val="99"/>
    <w:unhideWhenUsed/>
    <w:rsid w:val="004C49EE"/>
    <w:rPr>
      <w:color w:val="467886" w:themeColor="hyperlink"/>
      <w:u w:val="single"/>
    </w:rPr>
  </w:style>
  <w:style w:type="character" w:styleId="Mentionnonrsolue">
    <w:name w:val="Unresolved Mention"/>
    <w:basedOn w:val="Policepardfaut"/>
    <w:uiPriority w:val="99"/>
    <w:semiHidden/>
    <w:unhideWhenUsed/>
    <w:rsid w:val="004C49EE"/>
    <w:rPr>
      <w:color w:val="605E5C"/>
      <w:shd w:val="clear" w:color="auto" w:fill="E1DFDD"/>
    </w:rPr>
  </w:style>
  <w:style w:type="paragraph" w:styleId="En-tte">
    <w:name w:val="header"/>
    <w:basedOn w:val="Normal"/>
    <w:link w:val="En-tteCar"/>
    <w:uiPriority w:val="99"/>
    <w:unhideWhenUsed/>
    <w:rsid w:val="001F47C8"/>
    <w:pPr>
      <w:tabs>
        <w:tab w:val="center" w:pos="4536"/>
        <w:tab w:val="right" w:pos="9072"/>
      </w:tabs>
      <w:spacing w:after="0" w:line="240" w:lineRule="auto"/>
    </w:pPr>
  </w:style>
  <w:style w:type="character" w:customStyle="1" w:styleId="En-tteCar">
    <w:name w:val="En-tête Car"/>
    <w:basedOn w:val="Policepardfaut"/>
    <w:link w:val="En-tte"/>
    <w:uiPriority w:val="99"/>
    <w:rsid w:val="001F47C8"/>
  </w:style>
  <w:style w:type="paragraph" w:styleId="Pieddepage">
    <w:name w:val="footer"/>
    <w:basedOn w:val="Normal"/>
    <w:link w:val="PieddepageCar"/>
    <w:uiPriority w:val="99"/>
    <w:unhideWhenUsed/>
    <w:rsid w:val="001F47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forum.ec.europa.eu/nature-and-biodiversity/deforestation-regulation-implementation/information-system-deforestation-regulation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vironment.ec.europa.eu/topics/forests/deforestation/regulation-deforestation-free-products_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vironment.ec.europa.eu/publications/commission-implementing-regulation-laying-down-rules-application-deforestation-regulation_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imbertradeportal.com/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EN/TXT/?uri=CELEX%3A02023R1115-2025122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9521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 Bois</dc:creator>
  <cp:keywords/>
  <dc:description/>
  <cp:lastModifiedBy>Commerce Bois</cp:lastModifiedBy>
  <cp:revision>2</cp:revision>
  <dcterms:created xsi:type="dcterms:W3CDTF">2026-06-25T19:18:00Z</dcterms:created>
  <dcterms:modified xsi:type="dcterms:W3CDTF">2026-06-25T19:32:00Z</dcterms:modified>
</cp:coreProperties>
</file>