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22879" w14:textId="612FB8EC" w:rsidR="00B7239A" w:rsidRPr="00672201" w:rsidRDefault="00694EE8" w:rsidP="00E966FB">
      <w:pPr>
        <w:rPr>
          <w:sz w:val="32"/>
          <w:szCs w:val="32"/>
        </w:rPr>
      </w:pPr>
      <w:r w:rsidRPr="00672201">
        <w:rPr>
          <w:sz w:val="32"/>
          <w:szCs w:val="32"/>
        </w:rPr>
        <w:t xml:space="preserve"> </w:t>
      </w:r>
      <w:r w:rsidR="00E966FB" w:rsidRPr="00672201">
        <w:rPr>
          <w:b/>
          <w:bCs/>
          <w:sz w:val="32"/>
          <w:szCs w:val="32"/>
        </w:rPr>
        <w:t xml:space="preserve">Règlement de l’UE contre la déforestation et la dégradation des forêts (RDUE) </w:t>
      </w:r>
    </w:p>
    <w:p w14:paraId="427C5037" w14:textId="041E1E6F" w:rsidR="00E966FB" w:rsidRPr="00B7239A" w:rsidRDefault="00E966FB" w:rsidP="00E966FB">
      <w:pPr>
        <w:rPr>
          <w:b/>
          <w:bCs/>
          <w:sz w:val="28"/>
          <w:szCs w:val="28"/>
        </w:rPr>
      </w:pPr>
      <w:r w:rsidRPr="00B7239A">
        <w:rPr>
          <w:b/>
          <w:bCs/>
          <w:sz w:val="28"/>
          <w:szCs w:val="28"/>
        </w:rPr>
        <w:t>Informations à l’attention des fournisseurs souhaitant exporter du bois et des produits bois</w:t>
      </w:r>
    </w:p>
    <w:p w14:paraId="53F16884" w14:textId="3941BF6F" w:rsidR="00B17B38" w:rsidRDefault="00B17B38" w:rsidP="00E966FB">
      <w:pPr>
        <w:rPr>
          <w:i/>
          <w:iCs/>
          <w:sz w:val="22"/>
          <w:szCs w:val="22"/>
        </w:rPr>
      </w:pPr>
      <w:r w:rsidRPr="00B17B38">
        <w:rPr>
          <w:i/>
          <w:iCs/>
          <w:sz w:val="22"/>
          <w:szCs w:val="22"/>
        </w:rPr>
        <w:t>Version juin 202</w:t>
      </w:r>
      <w:r w:rsidR="00AF6FA7">
        <w:rPr>
          <w:i/>
          <w:iCs/>
          <w:sz w:val="22"/>
          <w:szCs w:val="22"/>
        </w:rPr>
        <w:t>6</w:t>
      </w:r>
    </w:p>
    <w:p w14:paraId="2C0FEB6F" w14:textId="77777777" w:rsidR="00B7239A" w:rsidRPr="00B7239A" w:rsidRDefault="00B7239A" w:rsidP="00B7239A">
      <w:pPr>
        <w:rPr>
          <w:b/>
          <w:bCs/>
          <w:sz w:val="28"/>
          <w:szCs w:val="28"/>
        </w:rPr>
      </w:pPr>
      <w:r w:rsidRPr="00B7239A">
        <w:rPr>
          <w:b/>
          <w:bCs/>
          <w:sz w:val="28"/>
          <w:szCs w:val="28"/>
        </w:rPr>
        <w:t>Pourquoi recevez-vous ce document ?</w:t>
      </w:r>
    </w:p>
    <w:p w14:paraId="79C7C14F" w14:textId="77777777" w:rsidR="00B7239A" w:rsidRPr="00B7239A" w:rsidRDefault="00B7239A" w:rsidP="00B7239A">
      <w:r w:rsidRPr="00B7239A">
        <w:t>Notre entreprise importe du bois et des produits bois dans l'Union européenne.</w:t>
      </w:r>
    </w:p>
    <w:p w14:paraId="7F4FF88B" w14:textId="7BD5AE14" w:rsidR="00B7239A" w:rsidRPr="00B7239A" w:rsidRDefault="00B7239A" w:rsidP="00B7239A">
      <w:r w:rsidRPr="00B7239A">
        <w:t xml:space="preserve">À compter du </w:t>
      </w:r>
      <w:r w:rsidRPr="00B7239A">
        <w:rPr>
          <w:b/>
          <w:bCs/>
        </w:rPr>
        <w:t>30 décembre 2026</w:t>
      </w:r>
      <w:r w:rsidRPr="00B7239A">
        <w:t xml:space="preserve">, le </w:t>
      </w:r>
      <w:hyperlink r:id="rId8" w:history="1">
        <w:r w:rsidRPr="00A10E54">
          <w:rPr>
            <w:rStyle w:val="Lienhypertexte"/>
            <w:b/>
            <w:bCs/>
          </w:rPr>
          <w:t>Règlement de l'Union européenne contre la déforestation et la dégradation des forêts (RDUE)</w:t>
        </w:r>
      </w:hyperlink>
      <w:r w:rsidRPr="00B7239A">
        <w:t xml:space="preserve"> imposera aux entreprises qui importent du bois dans l'Union européenne de démontrer que les produits qu'elles mettent sur le marché européen :</w:t>
      </w:r>
    </w:p>
    <w:p w14:paraId="39FEEEA6" w14:textId="77777777" w:rsidR="00B7239A" w:rsidRPr="00B7239A" w:rsidRDefault="00B7239A" w:rsidP="00B7239A">
      <w:pPr>
        <w:numPr>
          <w:ilvl w:val="0"/>
          <w:numId w:val="13"/>
        </w:numPr>
      </w:pPr>
      <w:proofErr w:type="gramStart"/>
      <w:r w:rsidRPr="00B7239A">
        <w:t>sont</w:t>
      </w:r>
      <w:proofErr w:type="gramEnd"/>
      <w:r w:rsidRPr="00B7239A">
        <w:t xml:space="preserve"> d'origine légale ;</w:t>
      </w:r>
    </w:p>
    <w:p w14:paraId="04161D6A" w14:textId="77777777" w:rsidR="00B7239A" w:rsidRPr="00B7239A" w:rsidRDefault="00B7239A" w:rsidP="00B7239A">
      <w:pPr>
        <w:numPr>
          <w:ilvl w:val="0"/>
          <w:numId w:val="13"/>
        </w:numPr>
      </w:pPr>
      <w:proofErr w:type="gramStart"/>
      <w:r w:rsidRPr="00B7239A">
        <w:t>sont</w:t>
      </w:r>
      <w:proofErr w:type="gramEnd"/>
      <w:r w:rsidRPr="00B7239A">
        <w:t xml:space="preserve"> exempts de déforestation ;</w:t>
      </w:r>
    </w:p>
    <w:p w14:paraId="5F732D71" w14:textId="77777777" w:rsidR="00B7239A" w:rsidRPr="00B7239A" w:rsidRDefault="00B7239A" w:rsidP="00B7239A">
      <w:pPr>
        <w:numPr>
          <w:ilvl w:val="0"/>
          <w:numId w:val="13"/>
        </w:numPr>
      </w:pPr>
      <w:proofErr w:type="gramStart"/>
      <w:r w:rsidRPr="00B7239A">
        <w:t>sont</w:t>
      </w:r>
      <w:proofErr w:type="gramEnd"/>
      <w:r w:rsidRPr="00B7239A">
        <w:t xml:space="preserve"> exempts de dégradation des forêts (pour les produits bois) depuis le </w:t>
      </w:r>
      <w:r w:rsidRPr="00B7239A">
        <w:rPr>
          <w:b/>
          <w:bCs/>
        </w:rPr>
        <w:t>31 décembre 2020</w:t>
      </w:r>
      <w:r w:rsidRPr="00B7239A">
        <w:t>.</w:t>
      </w:r>
    </w:p>
    <w:p w14:paraId="60A34242" w14:textId="54CC4ADE" w:rsidR="00B7239A" w:rsidRPr="00B7239A" w:rsidRDefault="00B7239A" w:rsidP="00B7239A">
      <w:r w:rsidRPr="00B7239A">
        <w:t xml:space="preserve">Avant toute importation, nous devrons mettre en œuvre un système de </w:t>
      </w:r>
      <w:r w:rsidRPr="00B7239A">
        <w:rPr>
          <w:b/>
          <w:bCs/>
        </w:rPr>
        <w:t>diligence raisonnée</w:t>
      </w:r>
      <w:r w:rsidRPr="00B7239A">
        <w:t xml:space="preserve"> (évaluation des risques) et soumettre une </w:t>
      </w:r>
      <w:r w:rsidRPr="00B7239A">
        <w:rPr>
          <w:b/>
          <w:bCs/>
        </w:rPr>
        <w:t>Déclaration de Diligence Raisonnée (DDR)</w:t>
      </w:r>
      <w:r w:rsidRPr="00B7239A">
        <w:t xml:space="preserve"> </w:t>
      </w:r>
      <w:r>
        <w:t xml:space="preserve">sur le </w:t>
      </w:r>
      <w:hyperlink r:id="rId9" w:history="1">
        <w:r w:rsidRPr="00A10E54">
          <w:rPr>
            <w:rStyle w:val="Lienhypertexte"/>
          </w:rPr>
          <w:t>Système d’Information de la Commission européenne</w:t>
        </w:r>
      </w:hyperlink>
      <w:r w:rsidRPr="00B7239A">
        <w:t>.</w:t>
      </w:r>
    </w:p>
    <w:p w14:paraId="7231C1A1" w14:textId="77777777" w:rsidR="00B7239A" w:rsidRPr="00B7239A" w:rsidRDefault="00B7239A" w:rsidP="00B7239A">
      <w:r w:rsidRPr="00B7239A">
        <w:rPr>
          <w:b/>
          <w:bCs/>
        </w:rPr>
        <w:t>Votre coopération est donc indispensable.</w:t>
      </w:r>
      <w:r w:rsidRPr="00B7239A">
        <w:t xml:space="preserve"> Les informations et documents que vous nous transmettrez nous permettront de démontrer la conformité de vos produits et de poursuivre nos échanges commerciaux.</w:t>
      </w:r>
    </w:p>
    <w:p w14:paraId="79DE2DA7" w14:textId="77777777" w:rsidR="00B7239A" w:rsidRPr="00B7239A" w:rsidRDefault="00B7239A" w:rsidP="00B7239A">
      <w:r w:rsidRPr="00B7239A">
        <w:t>Sans ces informations, nous ne serons pas en mesure d'importer vos produits dans l'Union européenne.</w:t>
      </w:r>
    </w:p>
    <w:p w14:paraId="5B8A5CB9" w14:textId="77777777" w:rsidR="00B7239A" w:rsidRPr="00B7239A" w:rsidRDefault="00B7239A" w:rsidP="00B7239A">
      <w:r w:rsidRPr="00B7239A">
        <w:t xml:space="preserve">Le RDUE s'applique aux produits issus d'arbres récoltés </w:t>
      </w:r>
      <w:r w:rsidRPr="00B7239A">
        <w:rPr>
          <w:b/>
          <w:bCs/>
        </w:rPr>
        <w:t>à partir du 29 juin 2023</w:t>
      </w:r>
      <w:r w:rsidRPr="00B7239A">
        <w:t xml:space="preserve"> et mis sur le marché de l'Union européenne </w:t>
      </w:r>
      <w:r w:rsidRPr="00B7239A">
        <w:rPr>
          <w:b/>
          <w:bCs/>
        </w:rPr>
        <w:t>à compter du 30 décembre 2026</w:t>
      </w:r>
      <w:r w:rsidRPr="00B7239A">
        <w:t>.</w:t>
      </w:r>
    </w:p>
    <w:p w14:paraId="66140530" w14:textId="7018B246" w:rsidR="00B7239A" w:rsidRPr="00B7239A" w:rsidRDefault="00B7239A" w:rsidP="00B7239A">
      <w:r w:rsidRPr="00B7239A">
        <w:t>Le texte du règlement est disponible [</w:t>
      </w:r>
      <w:hyperlink r:id="rId10" w:history="1">
        <w:r w:rsidRPr="00B7239A">
          <w:rPr>
            <w:rStyle w:val="Lienhypertexte"/>
          </w:rPr>
          <w:t>ic</w:t>
        </w:r>
        <w:r w:rsidRPr="00B7239A">
          <w:rPr>
            <w:rStyle w:val="Lienhypertexte"/>
          </w:rPr>
          <w:t>i</w:t>
        </w:r>
      </w:hyperlink>
      <w:r w:rsidRPr="00B7239A">
        <w:t>]. La liste des produits concernés figure à l'</w:t>
      </w:r>
      <w:r w:rsidRPr="00B7239A">
        <w:rPr>
          <w:b/>
          <w:bCs/>
        </w:rPr>
        <w:t>annexe I</w:t>
      </w:r>
      <w:r w:rsidRPr="00B7239A">
        <w:t>.</w:t>
      </w:r>
    </w:p>
    <w:p w14:paraId="2917F66E" w14:textId="77777777" w:rsidR="00B7239A" w:rsidRPr="00B7239A" w:rsidRDefault="00B7239A" w:rsidP="00B7239A">
      <w:r w:rsidRPr="00B7239A">
        <w:t xml:space="preserve">Les produits accompagnés d'une licence </w:t>
      </w:r>
      <w:r w:rsidRPr="00B7239A">
        <w:rPr>
          <w:b/>
          <w:bCs/>
        </w:rPr>
        <w:t>FLEGT</w:t>
      </w:r>
      <w:r w:rsidRPr="00B7239A">
        <w:t xml:space="preserve"> ou d'un permis </w:t>
      </w:r>
      <w:r w:rsidRPr="00B7239A">
        <w:rPr>
          <w:b/>
          <w:bCs/>
        </w:rPr>
        <w:t>CITES</w:t>
      </w:r>
      <w:r w:rsidRPr="00B7239A">
        <w:t xml:space="preserve"> restent soumis aux exigences du RDUE.</w:t>
      </w:r>
    </w:p>
    <w:p w14:paraId="17559455" w14:textId="017F11E5" w:rsidR="00B7239A" w:rsidRPr="00B7239A" w:rsidRDefault="00B7239A" w:rsidP="00B7239A"/>
    <w:p w14:paraId="49284776" w14:textId="77777777" w:rsidR="00B7239A" w:rsidRPr="00B7239A" w:rsidRDefault="00B7239A" w:rsidP="00B7239A">
      <w:pPr>
        <w:rPr>
          <w:b/>
          <w:bCs/>
        </w:rPr>
      </w:pPr>
      <w:r w:rsidRPr="00B7239A">
        <w:rPr>
          <w:b/>
          <w:bCs/>
        </w:rPr>
        <w:lastRenderedPageBreak/>
        <w:t>Les informations que nous vous demandons de nous fournir</w:t>
      </w:r>
    </w:p>
    <w:p w14:paraId="294A57C1" w14:textId="77777777" w:rsidR="00B7239A" w:rsidRPr="00B7239A" w:rsidRDefault="00B7239A" w:rsidP="00B7239A">
      <w:r w:rsidRPr="00B7239A">
        <w:t>Afin de nous permettre de satisfaire aux exigences du RDUE, nous vous remercions de nous transmettre les informations suivantes pour chacun des produits exportés :</w:t>
      </w:r>
    </w:p>
    <w:p w14:paraId="24155172" w14:textId="77777777" w:rsidR="00B7239A" w:rsidRPr="00B7239A" w:rsidRDefault="00B7239A" w:rsidP="00B7239A">
      <w:pPr>
        <w:numPr>
          <w:ilvl w:val="0"/>
          <w:numId w:val="14"/>
        </w:numPr>
      </w:pPr>
      <w:r w:rsidRPr="00B7239A">
        <w:t>Le nom scientifique des essences ;</w:t>
      </w:r>
    </w:p>
    <w:p w14:paraId="60E23D15" w14:textId="77777777" w:rsidR="00B7239A" w:rsidRPr="00B7239A" w:rsidRDefault="00B7239A" w:rsidP="00B7239A">
      <w:pPr>
        <w:numPr>
          <w:ilvl w:val="0"/>
          <w:numId w:val="14"/>
        </w:numPr>
      </w:pPr>
      <w:r w:rsidRPr="00B7239A">
        <w:t>Le pays (et, si nécessaire, la région) de récolte ;</w:t>
      </w:r>
    </w:p>
    <w:p w14:paraId="624E3115" w14:textId="77777777" w:rsidR="00B7239A" w:rsidRPr="00B7239A" w:rsidRDefault="00B7239A" w:rsidP="00B7239A">
      <w:pPr>
        <w:numPr>
          <w:ilvl w:val="0"/>
          <w:numId w:val="14"/>
        </w:numPr>
      </w:pPr>
      <w:r w:rsidRPr="00B7239A">
        <w:t>Les coordonnées géographiques des parcelles de récolte ;</w:t>
      </w:r>
    </w:p>
    <w:p w14:paraId="6CBDE664" w14:textId="77777777" w:rsidR="00B7239A" w:rsidRPr="00B7239A" w:rsidRDefault="00B7239A" w:rsidP="00B7239A">
      <w:pPr>
        <w:numPr>
          <w:ilvl w:val="0"/>
          <w:numId w:val="14"/>
        </w:numPr>
      </w:pPr>
      <w:r w:rsidRPr="00B7239A">
        <w:t>La date ou la période de récolte ;</w:t>
      </w:r>
    </w:p>
    <w:p w14:paraId="4C3C7C85" w14:textId="77777777" w:rsidR="00B7239A" w:rsidRPr="00B7239A" w:rsidRDefault="00B7239A" w:rsidP="00B7239A">
      <w:pPr>
        <w:numPr>
          <w:ilvl w:val="0"/>
          <w:numId w:val="14"/>
        </w:numPr>
      </w:pPr>
      <w:r w:rsidRPr="00B7239A">
        <w:t>Les documents démontrant la légalité de la récolte ;</w:t>
      </w:r>
    </w:p>
    <w:p w14:paraId="4781CD43" w14:textId="77777777" w:rsidR="00B7239A" w:rsidRPr="00B7239A" w:rsidRDefault="00B7239A" w:rsidP="00B7239A">
      <w:pPr>
        <w:numPr>
          <w:ilvl w:val="0"/>
          <w:numId w:val="14"/>
        </w:numPr>
      </w:pPr>
      <w:r w:rsidRPr="00B7239A">
        <w:t>Les documents démontrant que le bois est exempt de déforestation.</w:t>
      </w:r>
    </w:p>
    <w:p w14:paraId="59AC601A" w14:textId="77777777" w:rsidR="00B7239A" w:rsidRPr="00A10E54" w:rsidRDefault="00B7239A" w:rsidP="00B7239A">
      <w:pPr>
        <w:rPr>
          <w:b/>
          <w:bCs/>
          <w:sz w:val="28"/>
          <w:szCs w:val="28"/>
        </w:rPr>
      </w:pPr>
      <w:r w:rsidRPr="00A10E54">
        <w:rPr>
          <w:b/>
          <w:bCs/>
          <w:sz w:val="28"/>
          <w:szCs w:val="28"/>
        </w:rPr>
        <w:t>Les pages suivantes expliquent pourquoi ces informations sont nécessaires et précisent les documents qui pourront être demandés.</w:t>
      </w:r>
    </w:p>
    <w:p w14:paraId="05FB95D9" w14:textId="6A208E42" w:rsidR="00B7239A" w:rsidRPr="007B6F20" w:rsidRDefault="00B7239A" w:rsidP="00E966FB">
      <w:r w:rsidRPr="00B7239A">
        <w:t>En l'absence de ces informations, nous pourrions être dans l'impossibilité d'importer vos produits dans l'Union européenne. Les marchandises pourraient être bloquées par les autorités compétentes, entraînant des retards, des frais de stockage ou un refus d'importation.</w:t>
      </w:r>
    </w:p>
    <w:p w14:paraId="32A3DF82" w14:textId="1A344BD3" w:rsidR="007B6F20" w:rsidRPr="007B6F20" w:rsidRDefault="00E966FB" w:rsidP="007B6F20">
      <w:pPr>
        <w:rPr>
          <w:b/>
          <w:bCs/>
          <w:sz w:val="28"/>
          <w:szCs w:val="28"/>
        </w:rPr>
      </w:pPr>
      <w:r w:rsidRPr="007B6F20">
        <w:rPr>
          <w:b/>
          <w:bCs/>
          <w:sz w:val="28"/>
          <w:szCs w:val="28"/>
        </w:rPr>
        <w:t>1. Essence du bois (nom scientifique)</w:t>
      </w:r>
    </w:p>
    <w:p w14:paraId="53C25D9D" w14:textId="77777777" w:rsidR="007B6F20" w:rsidRPr="007B6F20" w:rsidRDefault="007B6F20" w:rsidP="007B6F20">
      <w:r w:rsidRPr="007B6F20">
        <w:t>Le RDUE exige que toutes les essences de bois soient identifiées avec précision.</w:t>
      </w:r>
    </w:p>
    <w:p w14:paraId="628E2347" w14:textId="77777777" w:rsidR="007B6F20" w:rsidRPr="007B6F20" w:rsidRDefault="007B6F20" w:rsidP="007B6F20">
      <w:pPr>
        <w:rPr>
          <w:b/>
          <w:bCs/>
        </w:rPr>
      </w:pPr>
      <w:r w:rsidRPr="007B6F20">
        <w:rPr>
          <w:b/>
          <w:bCs/>
        </w:rPr>
        <w:t>Que devez-vous nous fournir ?</w:t>
      </w:r>
    </w:p>
    <w:p w14:paraId="01EC536E" w14:textId="77777777" w:rsidR="007B6F20" w:rsidRPr="007B6F20" w:rsidRDefault="007B6F20" w:rsidP="007B6F20">
      <w:r w:rsidRPr="007B6F20">
        <w:t xml:space="preserve">Le </w:t>
      </w:r>
      <w:r w:rsidRPr="007B6F20">
        <w:rPr>
          <w:b/>
          <w:bCs/>
        </w:rPr>
        <w:t>nom scientifique complet</w:t>
      </w:r>
      <w:r w:rsidRPr="007B6F20">
        <w:t xml:space="preserve"> (</w:t>
      </w:r>
      <w:r w:rsidRPr="007B6F20">
        <w:rPr>
          <w:b/>
          <w:bCs/>
        </w:rPr>
        <w:t>genre + espèce</w:t>
      </w:r>
      <w:r w:rsidRPr="007B6F20">
        <w:t>) de toutes les essences contenues ou susceptibles d'être contenues dans le produit.</w:t>
      </w:r>
    </w:p>
    <w:p w14:paraId="6249675E" w14:textId="77777777" w:rsidR="007B6F20" w:rsidRPr="007B6F20" w:rsidRDefault="007B6F20" w:rsidP="007B6F20">
      <w:r w:rsidRPr="007B6F20">
        <w:rPr>
          <w:b/>
          <w:bCs/>
        </w:rPr>
        <w:t>Exemples :</w:t>
      </w:r>
    </w:p>
    <w:p w14:paraId="350F7B23" w14:textId="77777777" w:rsidR="007B6F20" w:rsidRPr="007B6F20" w:rsidRDefault="007B6F20" w:rsidP="007B6F20">
      <w:pPr>
        <w:numPr>
          <w:ilvl w:val="0"/>
          <w:numId w:val="15"/>
        </w:numPr>
      </w:pPr>
      <w:r w:rsidRPr="007B6F20">
        <w:rPr>
          <w:i/>
          <w:iCs/>
        </w:rPr>
        <w:t xml:space="preserve">Pinus </w:t>
      </w:r>
      <w:proofErr w:type="spellStart"/>
      <w:r w:rsidRPr="007B6F20">
        <w:rPr>
          <w:i/>
          <w:iCs/>
        </w:rPr>
        <w:t>radiata</w:t>
      </w:r>
      <w:proofErr w:type="spellEnd"/>
    </w:p>
    <w:p w14:paraId="2DF3AD1B" w14:textId="77777777" w:rsidR="007B6F20" w:rsidRPr="007B6F20" w:rsidRDefault="007B6F20" w:rsidP="007B6F20">
      <w:pPr>
        <w:numPr>
          <w:ilvl w:val="0"/>
          <w:numId w:val="15"/>
        </w:numPr>
      </w:pPr>
      <w:r w:rsidRPr="007B6F20">
        <w:rPr>
          <w:i/>
          <w:iCs/>
        </w:rPr>
        <w:t xml:space="preserve">Eucalyptus </w:t>
      </w:r>
      <w:proofErr w:type="spellStart"/>
      <w:r w:rsidRPr="007B6F20">
        <w:rPr>
          <w:i/>
          <w:iCs/>
        </w:rPr>
        <w:t>globulus</w:t>
      </w:r>
      <w:proofErr w:type="spellEnd"/>
    </w:p>
    <w:p w14:paraId="7844B1E8" w14:textId="77777777" w:rsidR="007B6F20" w:rsidRPr="007B6F20" w:rsidRDefault="007B6F20" w:rsidP="007B6F20">
      <w:r w:rsidRPr="007B6F20">
        <w:t xml:space="preserve">Les désignations générales telles que </w:t>
      </w:r>
      <w:r w:rsidRPr="007B6F20">
        <w:rPr>
          <w:b/>
          <w:bCs/>
        </w:rPr>
        <w:t xml:space="preserve">Pinus </w:t>
      </w:r>
      <w:proofErr w:type="spellStart"/>
      <w:r w:rsidRPr="007B6F20">
        <w:rPr>
          <w:b/>
          <w:bCs/>
        </w:rPr>
        <w:t>spp</w:t>
      </w:r>
      <w:proofErr w:type="spellEnd"/>
      <w:r w:rsidRPr="007B6F20">
        <w:rPr>
          <w:b/>
          <w:bCs/>
        </w:rPr>
        <w:t>.</w:t>
      </w:r>
      <w:r w:rsidRPr="007B6F20">
        <w:t xml:space="preserve"> </w:t>
      </w:r>
      <w:proofErr w:type="gramStart"/>
      <w:r w:rsidRPr="007B6F20">
        <w:t>ou</w:t>
      </w:r>
      <w:proofErr w:type="gramEnd"/>
      <w:r w:rsidRPr="007B6F20">
        <w:t xml:space="preserve"> </w:t>
      </w:r>
      <w:r w:rsidRPr="007B6F20">
        <w:rPr>
          <w:b/>
          <w:bCs/>
        </w:rPr>
        <w:t xml:space="preserve">Eucalyptus </w:t>
      </w:r>
      <w:proofErr w:type="spellStart"/>
      <w:r w:rsidRPr="007B6F20">
        <w:rPr>
          <w:b/>
          <w:bCs/>
        </w:rPr>
        <w:t>spp</w:t>
      </w:r>
      <w:proofErr w:type="spellEnd"/>
      <w:r w:rsidRPr="007B6F20">
        <w:rPr>
          <w:b/>
          <w:bCs/>
        </w:rPr>
        <w:t>.</w:t>
      </w:r>
      <w:r w:rsidRPr="007B6F20">
        <w:t xml:space="preserve"> </w:t>
      </w:r>
      <w:proofErr w:type="gramStart"/>
      <w:r w:rsidRPr="007B6F20">
        <w:t>ne</w:t>
      </w:r>
      <w:proofErr w:type="gramEnd"/>
      <w:r w:rsidRPr="007B6F20">
        <w:t xml:space="preserve"> sont pas suffisantes.</w:t>
      </w:r>
    </w:p>
    <w:p w14:paraId="45A679CC" w14:textId="77777777" w:rsidR="007B6F20" w:rsidRPr="007B6F20" w:rsidRDefault="007B6F20" w:rsidP="007B6F20">
      <w:r w:rsidRPr="007B6F20">
        <w:t>Merci de vérifier que le nom scientifique indiqué sur vos documents commerciaux correspond bien au bois livré.</w:t>
      </w:r>
    </w:p>
    <w:p w14:paraId="230FF183" w14:textId="3C8E585D" w:rsidR="007B6F20" w:rsidRDefault="007B6F20" w:rsidP="00E966FB">
      <w:r w:rsidRPr="007B6F20">
        <w:t>À noter que les autorités européennes peuvent vérifier les essences au moyen d'analyses microscopiques ou génétiques.</w:t>
      </w:r>
    </w:p>
    <w:p w14:paraId="5CC6C230" w14:textId="7DFE6259" w:rsidR="00E966FB" w:rsidRPr="007B6F20" w:rsidRDefault="00E966FB" w:rsidP="00E966FB">
      <w:pPr>
        <w:rPr>
          <w:b/>
          <w:bCs/>
          <w:sz w:val="28"/>
          <w:szCs w:val="28"/>
        </w:rPr>
      </w:pPr>
      <w:r w:rsidRPr="007B6F20">
        <w:rPr>
          <w:b/>
          <w:bCs/>
          <w:sz w:val="28"/>
          <w:szCs w:val="28"/>
        </w:rPr>
        <w:lastRenderedPageBreak/>
        <w:t>2. Pays de récolte</w:t>
      </w:r>
    </w:p>
    <w:p w14:paraId="5D7E1EFA" w14:textId="77777777" w:rsidR="007B6F20" w:rsidRPr="007B6F20" w:rsidRDefault="007B6F20" w:rsidP="007B6F20">
      <w:r w:rsidRPr="007B6F20">
        <w:t>Le niveau de risque de déforestation ou d'illégalité peut varier d'un pays à l'autre, voire d'une région à l'autre.</w:t>
      </w:r>
    </w:p>
    <w:p w14:paraId="4A773EE7" w14:textId="77777777" w:rsidR="007B6F20" w:rsidRPr="007B6F20" w:rsidRDefault="007B6F20" w:rsidP="007B6F20">
      <w:pPr>
        <w:rPr>
          <w:b/>
          <w:bCs/>
        </w:rPr>
      </w:pPr>
      <w:r w:rsidRPr="007B6F20">
        <w:rPr>
          <w:b/>
          <w:bCs/>
        </w:rPr>
        <w:t>Que devez-vous nous fournir ?</w:t>
      </w:r>
    </w:p>
    <w:p w14:paraId="5BB4F4D7" w14:textId="77777777" w:rsidR="007B6F20" w:rsidRPr="007B6F20" w:rsidRDefault="007B6F20" w:rsidP="007B6F20">
      <w:pPr>
        <w:numPr>
          <w:ilvl w:val="0"/>
          <w:numId w:val="16"/>
        </w:numPr>
      </w:pPr>
      <w:proofErr w:type="gramStart"/>
      <w:r w:rsidRPr="007B6F20">
        <w:t>le</w:t>
      </w:r>
      <w:proofErr w:type="gramEnd"/>
      <w:r w:rsidRPr="007B6F20">
        <w:t xml:space="preserve"> pays de récolte de chaque essence ;</w:t>
      </w:r>
    </w:p>
    <w:p w14:paraId="4821BC8A" w14:textId="77777777" w:rsidR="007B6F20" w:rsidRPr="007B6F20" w:rsidRDefault="007B6F20" w:rsidP="007B6F20">
      <w:pPr>
        <w:numPr>
          <w:ilvl w:val="0"/>
          <w:numId w:val="16"/>
        </w:numPr>
      </w:pPr>
      <w:proofErr w:type="gramStart"/>
      <w:r w:rsidRPr="007B6F20">
        <w:t>lorsque</w:t>
      </w:r>
      <w:proofErr w:type="gramEnd"/>
      <w:r w:rsidRPr="007B6F20">
        <w:t xml:space="preserve"> cela est pertinent, la région de récolte.</w:t>
      </w:r>
    </w:p>
    <w:p w14:paraId="3D627843" w14:textId="77777777" w:rsidR="007B6F20" w:rsidRPr="007B6F20" w:rsidRDefault="007B6F20" w:rsidP="007B6F20">
      <w:r w:rsidRPr="007B6F20">
        <w:t>Lorsque plusieurs pays ou régions sont concernés, merci de préciser clairement l'origine de chaque lot.</w:t>
      </w:r>
    </w:p>
    <w:p w14:paraId="3A2E74C1" w14:textId="4ACD4E65" w:rsidR="007B6F20" w:rsidRDefault="007B6F20" w:rsidP="00E966FB">
      <w:r w:rsidRPr="007B6F20">
        <w:t>Les autorités européennes peuvent vérifier l'origine géographique du bois au moyen d'analyses isotopiques ou génétiques.</w:t>
      </w:r>
    </w:p>
    <w:p w14:paraId="401B7184" w14:textId="3BE0CD3D" w:rsidR="00E966FB" w:rsidRPr="007B6F20" w:rsidRDefault="00E966FB" w:rsidP="00E966FB">
      <w:pPr>
        <w:rPr>
          <w:b/>
          <w:bCs/>
          <w:sz w:val="28"/>
          <w:szCs w:val="28"/>
        </w:rPr>
      </w:pPr>
      <w:r w:rsidRPr="007B6F20">
        <w:rPr>
          <w:b/>
          <w:bCs/>
          <w:sz w:val="28"/>
          <w:szCs w:val="28"/>
        </w:rPr>
        <w:t>3. Coordonnées géographiques des terrains de récolte</w:t>
      </w:r>
    </w:p>
    <w:p w14:paraId="695D3EE9" w14:textId="77777777" w:rsidR="007B6F20" w:rsidRPr="007B6F20" w:rsidRDefault="007B6F20" w:rsidP="007B6F20">
      <w:r w:rsidRPr="007B6F20">
        <w:t>La géolocalisation est une exigence obligatoire du RDUE.</w:t>
      </w:r>
    </w:p>
    <w:p w14:paraId="39436D40" w14:textId="77777777" w:rsidR="007B6F20" w:rsidRPr="007B6F20" w:rsidRDefault="007B6F20" w:rsidP="007B6F20">
      <w:r w:rsidRPr="007B6F20">
        <w:t>Elle permet de vérifier que le bois provient de parcelles conformes aux exigences du règlement.</w:t>
      </w:r>
    </w:p>
    <w:p w14:paraId="6AC30CB6" w14:textId="77777777" w:rsidR="007B6F20" w:rsidRPr="007B6F20" w:rsidRDefault="007B6F20" w:rsidP="007B6F20">
      <w:pPr>
        <w:rPr>
          <w:b/>
          <w:bCs/>
        </w:rPr>
      </w:pPr>
      <w:r w:rsidRPr="007B6F20">
        <w:rPr>
          <w:b/>
          <w:bCs/>
        </w:rPr>
        <w:t>Que devez-vous nous fournir ?</w:t>
      </w:r>
    </w:p>
    <w:p w14:paraId="57CB8180" w14:textId="77777777" w:rsidR="007B6F20" w:rsidRPr="007B6F20" w:rsidRDefault="007B6F20" w:rsidP="007B6F20">
      <w:r w:rsidRPr="007B6F20">
        <w:t xml:space="preserve">Les coordonnées géographiques de </w:t>
      </w:r>
      <w:r w:rsidRPr="007B6F20">
        <w:rPr>
          <w:b/>
          <w:bCs/>
        </w:rPr>
        <w:t>toutes</w:t>
      </w:r>
      <w:r w:rsidRPr="007B6F20">
        <w:t xml:space="preserve"> les parcelles où le bois a été récolté.</w:t>
      </w:r>
    </w:p>
    <w:p w14:paraId="3533EE1B" w14:textId="77777777" w:rsidR="007B6F20" w:rsidRPr="007B6F20" w:rsidRDefault="007B6F20" w:rsidP="007B6F20">
      <w:pPr>
        <w:numPr>
          <w:ilvl w:val="0"/>
          <w:numId w:val="17"/>
        </w:numPr>
      </w:pPr>
      <w:r w:rsidRPr="007B6F20">
        <w:rPr>
          <w:b/>
          <w:bCs/>
        </w:rPr>
        <w:t>Parcelle ≤ 4 hectares :</w:t>
      </w:r>
      <w:r w:rsidRPr="007B6F20">
        <w:t xml:space="preserve"> un point GPS est suffisant.</w:t>
      </w:r>
    </w:p>
    <w:p w14:paraId="24425D26" w14:textId="77777777" w:rsidR="007B6F20" w:rsidRPr="007B6F20" w:rsidRDefault="007B6F20" w:rsidP="007B6F20">
      <w:pPr>
        <w:numPr>
          <w:ilvl w:val="0"/>
          <w:numId w:val="17"/>
        </w:numPr>
      </w:pPr>
      <w:r w:rsidRPr="007B6F20">
        <w:rPr>
          <w:b/>
          <w:bCs/>
        </w:rPr>
        <w:t>Parcelle &gt; 4 hectares :</w:t>
      </w:r>
      <w:r w:rsidRPr="007B6F20">
        <w:t xml:space="preserve"> un polygone décrivant le contour de la parcelle est requis.</w:t>
      </w:r>
    </w:p>
    <w:p w14:paraId="20FC3E64" w14:textId="77777777" w:rsidR="007B6F20" w:rsidRPr="007B6F20" w:rsidRDefault="007B6F20" w:rsidP="007B6F20">
      <w:r w:rsidRPr="007B6F20">
        <w:t>Les coordonnées doivent :</w:t>
      </w:r>
    </w:p>
    <w:p w14:paraId="07F25607" w14:textId="77777777" w:rsidR="007B6F20" w:rsidRPr="007B6F20" w:rsidRDefault="007B6F20" w:rsidP="007B6F20">
      <w:pPr>
        <w:numPr>
          <w:ilvl w:val="0"/>
          <w:numId w:val="18"/>
        </w:numPr>
      </w:pPr>
      <w:proofErr w:type="gramStart"/>
      <w:r w:rsidRPr="007B6F20">
        <w:t>être</w:t>
      </w:r>
      <w:proofErr w:type="gramEnd"/>
      <w:r w:rsidRPr="007B6F20">
        <w:t xml:space="preserve"> exprimées en latitude / longitude ;</w:t>
      </w:r>
    </w:p>
    <w:p w14:paraId="76DAF9E5" w14:textId="77777777" w:rsidR="007B6F20" w:rsidRPr="007B6F20" w:rsidRDefault="007B6F20" w:rsidP="007B6F20">
      <w:pPr>
        <w:numPr>
          <w:ilvl w:val="0"/>
          <w:numId w:val="18"/>
        </w:numPr>
      </w:pPr>
      <w:proofErr w:type="gramStart"/>
      <w:r w:rsidRPr="007B6F20">
        <w:t>comporter</w:t>
      </w:r>
      <w:proofErr w:type="gramEnd"/>
      <w:r w:rsidRPr="007B6F20">
        <w:t xml:space="preserve"> au minimum </w:t>
      </w:r>
      <w:r w:rsidRPr="007B6F20">
        <w:rPr>
          <w:b/>
          <w:bCs/>
        </w:rPr>
        <w:t>6 décimales</w:t>
      </w:r>
      <w:r w:rsidRPr="007B6F20">
        <w:t xml:space="preserve"> ;</w:t>
      </w:r>
    </w:p>
    <w:p w14:paraId="49B1BE9A" w14:textId="77777777" w:rsidR="007B6F20" w:rsidRPr="007B6F20" w:rsidRDefault="007B6F20" w:rsidP="007B6F20">
      <w:pPr>
        <w:numPr>
          <w:ilvl w:val="0"/>
          <w:numId w:val="18"/>
        </w:numPr>
      </w:pPr>
      <w:proofErr w:type="gramStart"/>
      <w:r w:rsidRPr="007B6F20">
        <w:t>être</w:t>
      </w:r>
      <w:proofErr w:type="gramEnd"/>
      <w:r w:rsidRPr="007B6F20">
        <w:t xml:space="preserve"> fournies au format </w:t>
      </w:r>
      <w:proofErr w:type="spellStart"/>
      <w:r w:rsidRPr="007B6F20">
        <w:rPr>
          <w:b/>
          <w:bCs/>
        </w:rPr>
        <w:t>GeoJSON</w:t>
      </w:r>
      <w:proofErr w:type="spellEnd"/>
      <w:r w:rsidRPr="007B6F20">
        <w:t xml:space="preserve"> lorsque cela est possible ;</w:t>
      </w:r>
    </w:p>
    <w:p w14:paraId="42E9EFE3" w14:textId="77777777" w:rsidR="007B6F20" w:rsidRPr="007B6F20" w:rsidRDefault="007B6F20" w:rsidP="007B6F20">
      <w:pPr>
        <w:numPr>
          <w:ilvl w:val="0"/>
          <w:numId w:val="18"/>
        </w:numPr>
      </w:pPr>
      <w:proofErr w:type="gramStart"/>
      <w:r w:rsidRPr="007B6F20">
        <w:t>utiliser</w:t>
      </w:r>
      <w:proofErr w:type="gramEnd"/>
      <w:r w:rsidRPr="007B6F20">
        <w:t xml:space="preserve"> le système de coordonnées </w:t>
      </w:r>
      <w:r w:rsidRPr="007B6F20">
        <w:rPr>
          <w:b/>
          <w:bCs/>
        </w:rPr>
        <w:t>WGS84 (</w:t>
      </w:r>
      <w:proofErr w:type="gramStart"/>
      <w:r w:rsidRPr="007B6F20">
        <w:rPr>
          <w:b/>
          <w:bCs/>
        </w:rPr>
        <w:t>EPSG:</w:t>
      </w:r>
      <w:proofErr w:type="gramEnd"/>
      <w:r w:rsidRPr="007B6F20">
        <w:rPr>
          <w:b/>
          <w:bCs/>
        </w:rPr>
        <w:t>4326)</w:t>
      </w:r>
      <w:r w:rsidRPr="007B6F20">
        <w:t>.</w:t>
      </w:r>
    </w:p>
    <w:p w14:paraId="0229D861" w14:textId="77777777" w:rsidR="007B6F20" w:rsidRPr="007B6F20" w:rsidRDefault="007B6F20" w:rsidP="007B6F20">
      <w:r w:rsidRPr="007B6F20">
        <w:t>Nous utiliserons ces coordonnées pour compléter notre Déclaration de Diligence Raisonnée dans le système d'information de la Commission européenne.</w:t>
      </w:r>
    </w:p>
    <w:p w14:paraId="331E6124" w14:textId="6F0B0799" w:rsidR="007B6F20" w:rsidRDefault="007B6F20" w:rsidP="00E966FB">
      <w:r w:rsidRPr="007B6F20">
        <w:lastRenderedPageBreak/>
        <w:t>Nous vous remercions de vérifier que les coordonnées correspondent bien aux parcelles ayant fourni le bois exporté.</w:t>
      </w:r>
      <w:r>
        <w:t xml:space="preserve"> </w:t>
      </w:r>
      <w:r w:rsidRPr="007B6F20">
        <w:t>Lorsque plusieurs parcelles sont concernées, merci de nous communiquer l'ensemble des coordonnées correspondantes.</w:t>
      </w:r>
    </w:p>
    <w:p w14:paraId="0C2F9846" w14:textId="634D9A1E" w:rsidR="00E966FB" w:rsidRPr="00E966FB" w:rsidRDefault="00E966FB" w:rsidP="00E966FB">
      <w:pPr>
        <w:rPr>
          <w:b/>
          <w:bCs/>
        </w:rPr>
      </w:pPr>
      <w:r w:rsidRPr="00E966FB">
        <w:rPr>
          <w:b/>
          <w:bCs/>
        </w:rPr>
        <w:t>4. Date ou période d’abattage</w:t>
      </w:r>
    </w:p>
    <w:p w14:paraId="6C434DF8" w14:textId="77777777" w:rsidR="007B6F20" w:rsidRPr="007B6F20" w:rsidRDefault="007B6F20" w:rsidP="007B6F20">
      <w:r w:rsidRPr="007B6F20">
        <w:t xml:space="preserve">Le RDUE exige que la date ou la période de récolte soit connue pour chaque parcelle de récolte. Cette information permet notamment de vérifier que le bois n'a pas été récolté sur une parcelle ayant fait l'objet d'une déforestation ou d'une dégradation des forêts après le </w:t>
      </w:r>
      <w:r w:rsidRPr="007B6F20">
        <w:rPr>
          <w:b/>
          <w:bCs/>
        </w:rPr>
        <w:t>31 décembre 2020</w:t>
      </w:r>
      <w:r w:rsidRPr="007B6F20">
        <w:t>.</w:t>
      </w:r>
    </w:p>
    <w:p w14:paraId="6D130D0B" w14:textId="77777777" w:rsidR="007B6F20" w:rsidRPr="007B6F20" w:rsidRDefault="007B6F20" w:rsidP="007B6F20">
      <w:pPr>
        <w:rPr>
          <w:b/>
          <w:bCs/>
        </w:rPr>
      </w:pPr>
      <w:r w:rsidRPr="007B6F20">
        <w:rPr>
          <w:b/>
          <w:bCs/>
        </w:rPr>
        <w:t>Que devez-vous nous fournir ?</w:t>
      </w:r>
    </w:p>
    <w:p w14:paraId="0EE83E3C" w14:textId="77777777" w:rsidR="007B6F20" w:rsidRPr="007B6F20" w:rsidRDefault="007B6F20" w:rsidP="007B6F20">
      <w:r w:rsidRPr="007B6F20">
        <w:t>Pour chaque parcelle de récolte, merci de nous communiquer :</w:t>
      </w:r>
    </w:p>
    <w:p w14:paraId="7EA8322D" w14:textId="77777777" w:rsidR="007B6F20" w:rsidRPr="007B6F20" w:rsidRDefault="007B6F20" w:rsidP="007B6F20">
      <w:pPr>
        <w:numPr>
          <w:ilvl w:val="0"/>
          <w:numId w:val="19"/>
        </w:numPr>
      </w:pPr>
      <w:proofErr w:type="gramStart"/>
      <w:r w:rsidRPr="007B6F20">
        <w:t>la</w:t>
      </w:r>
      <w:proofErr w:type="gramEnd"/>
      <w:r w:rsidRPr="007B6F20">
        <w:t xml:space="preserve"> </w:t>
      </w:r>
      <w:r w:rsidRPr="007B6F20">
        <w:rPr>
          <w:b/>
          <w:bCs/>
        </w:rPr>
        <w:t>date de récolte</w:t>
      </w:r>
      <w:r w:rsidRPr="007B6F20">
        <w:t>, lorsqu'elle est connue ;</w:t>
      </w:r>
    </w:p>
    <w:p w14:paraId="1599D2E6" w14:textId="77777777" w:rsidR="007B6F20" w:rsidRPr="007B6F20" w:rsidRDefault="007B6F20" w:rsidP="007B6F20">
      <w:pPr>
        <w:numPr>
          <w:ilvl w:val="0"/>
          <w:numId w:val="19"/>
        </w:numPr>
      </w:pPr>
      <w:proofErr w:type="gramStart"/>
      <w:r w:rsidRPr="007B6F20">
        <w:t>ou</w:t>
      </w:r>
      <w:proofErr w:type="gramEnd"/>
      <w:r w:rsidRPr="007B6F20">
        <w:t xml:space="preserve">, si cela est plus approprié, la </w:t>
      </w:r>
      <w:r w:rsidRPr="007B6F20">
        <w:rPr>
          <w:b/>
          <w:bCs/>
        </w:rPr>
        <w:t>période de récolte</w:t>
      </w:r>
      <w:r w:rsidRPr="007B6F20">
        <w:t xml:space="preserve"> correspondant à la durée des opérations d'exploitation.</w:t>
      </w:r>
    </w:p>
    <w:p w14:paraId="311771EC" w14:textId="77777777" w:rsidR="007B6F20" w:rsidRPr="007B6F20" w:rsidRDefault="007B6F20" w:rsidP="007B6F20">
      <w:r w:rsidRPr="007B6F20">
        <w:t>Merci de veiller à ce que les dates de récolte soient cohérentes avec les autres documents transmis (bons de livraison, factures, documents de transport, etc.).</w:t>
      </w:r>
    </w:p>
    <w:p w14:paraId="7AEA4F9F" w14:textId="05FB2E2E" w:rsidR="00815DDC" w:rsidRPr="00815DDC" w:rsidRDefault="007B6F20" w:rsidP="00E966FB">
      <w:r w:rsidRPr="007B6F20">
        <w:t xml:space="preserve">Les autorités européennes peuvent utiliser des outils d'observation </w:t>
      </w:r>
      <w:r>
        <w:t xml:space="preserve">satellitaire </w:t>
      </w:r>
      <w:r w:rsidRPr="007B6F20">
        <w:t>afin de vérifier que les opérations de récolte correspondent aux informations déclarées.</w:t>
      </w:r>
    </w:p>
    <w:p w14:paraId="02B3C28A" w14:textId="0D61C5B4" w:rsidR="00E966FB" w:rsidRDefault="00E966FB" w:rsidP="00E966FB">
      <w:pPr>
        <w:rPr>
          <w:b/>
          <w:bCs/>
        </w:rPr>
      </w:pPr>
      <w:r w:rsidRPr="00E966FB">
        <w:rPr>
          <w:b/>
          <w:bCs/>
        </w:rPr>
        <w:t>5. Preuves de légalité de l’exploitation forestière</w:t>
      </w:r>
    </w:p>
    <w:p w14:paraId="491B778B" w14:textId="77777777" w:rsidR="007B6F20" w:rsidRPr="007B6F20" w:rsidRDefault="007B6F20" w:rsidP="007B6F20">
      <w:pPr>
        <w:rPr>
          <w:b/>
          <w:bCs/>
        </w:rPr>
      </w:pPr>
      <w:r w:rsidRPr="007B6F20">
        <w:t xml:space="preserve">Le RDUE exige que le bois ait été récolté conformément à </w:t>
      </w:r>
      <w:r w:rsidRPr="007B6F20">
        <w:rPr>
          <w:b/>
          <w:bCs/>
        </w:rPr>
        <w:t>la législation applicable dans le pays de production.</w:t>
      </w:r>
    </w:p>
    <w:p w14:paraId="3DC5EA62" w14:textId="77777777" w:rsidR="007B6F20" w:rsidRPr="007B6F20" w:rsidRDefault="007B6F20" w:rsidP="007B6F20">
      <w:r w:rsidRPr="007B6F20">
        <w:t>Cette législation couvre notamment :</w:t>
      </w:r>
    </w:p>
    <w:p w14:paraId="6CBD981A" w14:textId="77777777" w:rsidR="007B6F20" w:rsidRPr="007B6F20" w:rsidRDefault="007B6F20" w:rsidP="007B6F20">
      <w:pPr>
        <w:numPr>
          <w:ilvl w:val="0"/>
          <w:numId w:val="20"/>
        </w:numPr>
      </w:pPr>
      <w:proofErr w:type="gramStart"/>
      <w:r w:rsidRPr="007B6F20">
        <w:t>les</w:t>
      </w:r>
      <w:proofErr w:type="gramEnd"/>
      <w:r w:rsidRPr="007B6F20">
        <w:t xml:space="preserve"> droits fonciers et les droits d'exploitation forestière ;</w:t>
      </w:r>
    </w:p>
    <w:p w14:paraId="408109DE" w14:textId="77777777" w:rsidR="007B6F20" w:rsidRPr="007B6F20" w:rsidRDefault="007B6F20" w:rsidP="007B6F20">
      <w:pPr>
        <w:numPr>
          <w:ilvl w:val="0"/>
          <w:numId w:val="20"/>
        </w:numPr>
      </w:pPr>
      <w:proofErr w:type="gramStart"/>
      <w:r w:rsidRPr="007B6F20">
        <w:t>la</w:t>
      </w:r>
      <w:proofErr w:type="gramEnd"/>
      <w:r w:rsidRPr="007B6F20">
        <w:t xml:space="preserve"> protection de l'environnement ;</w:t>
      </w:r>
    </w:p>
    <w:p w14:paraId="31645D32" w14:textId="77777777" w:rsidR="007B6F20" w:rsidRPr="007B6F20" w:rsidRDefault="007B6F20" w:rsidP="007B6F20">
      <w:pPr>
        <w:numPr>
          <w:ilvl w:val="0"/>
          <w:numId w:val="20"/>
        </w:numPr>
      </w:pPr>
      <w:proofErr w:type="gramStart"/>
      <w:r w:rsidRPr="007B6F20">
        <w:t>la</w:t>
      </w:r>
      <w:proofErr w:type="gramEnd"/>
      <w:r w:rsidRPr="007B6F20">
        <w:t xml:space="preserve"> gestion forestière et la conservation de la biodiversité, lorsqu'elles sont directement liées à la récolte du bois ;</w:t>
      </w:r>
    </w:p>
    <w:p w14:paraId="72580EF1" w14:textId="77777777" w:rsidR="007B6F20" w:rsidRPr="007B6F20" w:rsidRDefault="007B6F20" w:rsidP="007B6F20">
      <w:pPr>
        <w:numPr>
          <w:ilvl w:val="0"/>
          <w:numId w:val="20"/>
        </w:numPr>
      </w:pPr>
      <w:proofErr w:type="gramStart"/>
      <w:r w:rsidRPr="007B6F20">
        <w:t>les</w:t>
      </w:r>
      <w:proofErr w:type="gramEnd"/>
      <w:r w:rsidRPr="007B6F20">
        <w:t xml:space="preserve"> droits des tiers ;</w:t>
      </w:r>
    </w:p>
    <w:p w14:paraId="37423434" w14:textId="77777777" w:rsidR="007B6F20" w:rsidRPr="007B6F20" w:rsidRDefault="007B6F20" w:rsidP="007B6F20">
      <w:pPr>
        <w:numPr>
          <w:ilvl w:val="0"/>
          <w:numId w:val="20"/>
        </w:numPr>
      </w:pPr>
      <w:proofErr w:type="gramStart"/>
      <w:r w:rsidRPr="007B6F20">
        <w:t>le</w:t>
      </w:r>
      <w:proofErr w:type="gramEnd"/>
      <w:r w:rsidRPr="007B6F20">
        <w:t xml:space="preserve"> droit du travail ;</w:t>
      </w:r>
    </w:p>
    <w:p w14:paraId="01D98417" w14:textId="77777777" w:rsidR="007B6F20" w:rsidRPr="007B6F20" w:rsidRDefault="007B6F20" w:rsidP="007B6F20">
      <w:pPr>
        <w:numPr>
          <w:ilvl w:val="0"/>
          <w:numId w:val="20"/>
        </w:numPr>
      </w:pPr>
      <w:proofErr w:type="gramStart"/>
      <w:r w:rsidRPr="007B6F20">
        <w:t>les</w:t>
      </w:r>
      <w:proofErr w:type="gramEnd"/>
      <w:r w:rsidRPr="007B6F20">
        <w:t xml:space="preserve"> droits de l'homme protégés par le droit international ;</w:t>
      </w:r>
    </w:p>
    <w:p w14:paraId="10AD07A0" w14:textId="77777777" w:rsidR="007B6F20" w:rsidRPr="007B6F20" w:rsidRDefault="007B6F20" w:rsidP="007B6F20">
      <w:pPr>
        <w:numPr>
          <w:ilvl w:val="0"/>
          <w:numId w:val="20"/>
        </w:numPr>
      </w:pPr>
      <w:proofErr w:type="gramStart"/>
      <w:r w:rsidRPr="007B6F20">
        <w:t>le</w:t>
      </w:r>
      <w:proofErr w:type="gramEnd"/>
      <w:r w:rsidRPr="007B6F20">
        <w:t xml:space="preserve"> principe du consentement libre, préalable et éclairé (CLIP/FPIC), lorsqu'il est applicable ;</w:t>
      </w:r>
    </w:p>
    <w:p w14:paraId="590A517A" w14:textId="77777777" w:rsidR="007B6F20" w:rsidRPr="007B6F20" w:rsidRDefault="007B6F20" w:rsidP="007B6F20">
      <w:pPr>
        <w:numPr>
          <w:ilvl w:val="0"/>
          <w:numId w:val="20"/>
        </w:numPr>
      </w:pPr>
      <w:proofErr w:type="gramStart"/>
      <w:r w:rsidRPr="007B6F20">
        <w:lastRenderedPageBreak/>
        <w:t>les</w:t>
      </w:r>
      <w:proofErr w:type="gramEnd"/>
      <w:r w:rsidRPr="007B6F20">
        <w:t xml:space="preserve"> réglementations fiscales, douanières et de lutte contre la corruption.</w:t>
      </w:r>
    </w:p>
    <w:p w14:paraId="7BE4A9AE" w14:textId="77777777" w:rsidR="007B6F20" w:rsidRPr="007B6F20" w:rsidRDefault="007B6F20" w:rsidP="007B6F20">
      <w:pPr>
        <w:rPr>
          <w:b/>
          <w:bCs/>
        </w:rPr>
      </w:pPr>
      <w:r w:rsidRPr="007B6F20">
        <w:rPr>
          <w:b/>
          <w:bCs/>
        </w:rPr>
        <w:t>Que devez-vous nous fournir ?</w:t>
      </w:r>
    </w:p>
    <w:p w14:paraId="0E4E7BCA" w14:textId="77777777" w:rsidR="007B6F20" w:rsidRPr="007B6F20" w:rsidRDefault="007B6F20" w:rsidP="007B6F20">
      <w:r w:rsidRPr="007B6F20">
        <w:t>Les documents à fournir dépendent :</w:t>
      </w:r>
    </w:p>
    <w:p w14:paraId="73EFA65B" w14:textId="53545B5B" w:rsidR="007B6F20" w:rsidRPr="007B6F20" w:rsidRDefault="007B6F20" w:rsidP="007B6F20">
      <w:pPr>
        <w:numPr>
          <w:ilvl w:val="0"/>
          <w:numId w:val="21"/>
        </w:numPr>
      </w:pPr>
      <w:proofErr w:type="gramStart"/>
      <w:r w:rsidRPr="007B6F20">
        <w:t>de</w:t>
      </w:r>
      <w:proofErr w:type="gramEnd"/>
      <w:r w:rsidRPr="007B6F20">
        <w:t xml:space="preserve"> la législation applicable </w:t>
      </w:r>
      <w:r w:rsidRPr="007B6F20">
        <w:rPr>
          <w:b/>
          <w:bCs/>
        </w:rPr>
        <w:t>du pays de réco</w:t>
      </w:r>
      <w:r>
        <w:rPr>
          <w:b/>
          <w:bCs/>
        </w:rPr>
        <w:t>l</w:t>
      </w:r>
      <w:r w:rsidRPr="007B6F20">
        <w:rPr>
          <w:b/>
          <w:bCs/>
        </w:rPr>
        <w:t>te</w:t>
      </w:r>
      <w:r w:rsidRPr="007B6F20">
        <w:t xml:space="preserve"> ;</w:t>
      </w:r>
    </w:p>
    <w:p w14:paraId="4BCDF72E" w14:textId="77777777" w:rsidR="007B6F20" w:rsidRPr="007B6F20" w:rsidRDefault="007B6F20" w:rsidP="007B6F20">
      <w:pPr>
        <w:numPr>
          <w:ilvl w:val="0"/>
          <w:numId w:val="21"/>
        </w:numPr>
      </w:pPr>
      <w:proofErr w:type="gramStart"/>
      <w:r w:rsidRPr="007B6F20">
        <w:t>des</w:t>
      </w:r>
      <w:proofErr w:type="gramEnd"/>
      <w:r w:rsidRPr="007B6F20">
        <w:t xml:space="preserve"> risques identifiés dans votre chaîne d'approvisionnement.</w:t>
      </w:r>
    </w:p>
    <w:p w14:paraId="37907EF2" w14:textId="0D3CCC56" w:rsidR="007B6F20" w:rsidRDefault="007B6F20" w:rsidP="007B6F20">
      <w:r w:rsidRPr="007B6F20">
        <w:t>Toutes les exigences légales ne sont pas nécessairement pertinentes dans chaque situation. Par exemple, pour le bois provenant de pays où il n'existe pas d'indication d'exploitation forestière illégale ou de risque particulier en matière de légalité, certains justificatifs complémentaires peuvent ne pas être nécessaires.</w:t>
      </w:r>
      <w:r w:rsidR="00AD6520">
        <w:t xml:space="preserve"> </w:t>
      </w:r>
    </w:p>
    <w:p w14:paraId="3BA2A7EC" w14:textId="7CD27A8B" w:rsidR="00AD6520" w:rsidRPr="007B6F20" w:rsidRDefault="00AD6520" w:rsidP="007B6F20">
      <w:r w:rsidRPr="00AD6520">
        <w:t xml:space="preserve">Pour vous aider à identifier les exigences légales applicables </w:t>
      </w:r>
      <w:proofErr w:type="spellStart"/>
      <w:r w:rsidRPr="00AD6520">
        <w:t>dans</w:t>
      </w:r>
      <w:r w:rsidR="00A10E54">
        <w:t>le</w:t>
      </w:r>
      <w:proofErr w:type="spellEnd"/>
      <w:r w:rsidR="00A10E54">
        <w:t xml:space="preserve"> pays de récolte</w:t>
      </w:r>
      <w:r w:rsidRPr="00AD6520">
        <w:t xml:space="preserve"> ainsi que les principaux documents de légalité susceptibles d'être demandés, nous vous invitons à consulter les fiches pays du </w:t>
      </w:r>
      <w:hyperlink r:id="rId11" w:history="1">
        <w:r w:rsidRPr="00AD6520">
          <w:rPr>
            <w:rStyle w:val="Lienhypertexte"/>
            <w:b/>
            <w:bCs/>
          </w:rPr>
          <w:t>Timber Trade Portal</w:t>
        </w:r>
      </w:hyperlink>
      <w:r w:rsidRPr="00AD6520">
        <w:t>. Elles présentent, pour chaque pays producteur, le cadre réglementaire, les documents de légalité et les principales exigences applicables au secteur forestier.</w:t>
      </w:r>
    </w:p>
    <w:p w14:paraId="3D62DE95" w14:textId="31B4195D" w:rsidR="007B6F20" w:rsidRPr="00AD6520" w:rsidRDefault="007B6F20" w:rsidP="007B6F20">
      <w:pPr>
        <w:rPr>
          <w:b/>
          <w:bCs/>
        </w:rPr>
      </w:pPr>
      <w:r w:rsidRPr="00AD6520">
        <w:rPr>
          <w:b/>
          <w:bCs/>
        </w:rPr>
        <w:t>Si votre gestion forestière ou votre chaîne d'approvisionnement est couverte par un système de certification ou de vérification indépendant reconnu (par exemple FSC® ou PEFC™), nous vous invitons à nous transmettre les certificats, rapports d'audit</w:t>
      </w:r>
      <w:r w:rsidR="00CE19F6">
        <w:rPr>
          <w:b/>
          <w:bCs/>
        </w:rPr>
        <w:t xml:space="preserve"> publics</w:t>
      </w:r>
      <w:r w:rsidRPr="00AD6520">
        <w:rPr>
          <w:b/>
          <w:bCs/>
        </w:rPr>
        <w:t xml:space="preserve"> </w:t>
      </w:r>
      <w:r w:rsidR="00AD6520" w:rsidRPr="00AD6520">
        <w:rPr>
          <w:b/>
          <w:bCs/>
        </w:rPr>
        <w:t xml:space="preserve">et indiquer le numéro de </w:t>
      </w:r>
      <w:r w:rsidR="00CE19F6">
        <w:rPr>
          <w:b/>
          <w:bCs/>
        </w:rPr>
        <w:t>certificat</w:t>
      </w:r>
      <w:r w:rsidR="00CE19F6" w:rsidRPr="00AD6520">
        <w:rPr>
          <w:b/>
          <w:bCs/>
        </w:rPr>
        <w:t xml:space="preserve"> </w:t>
      </w:r>
      <w:r w:rsidR="00AD6520" w:rsidRPr="00AD6520">
        <w:rPr>
          <w:b/>
          <w:bCs/>
        </w:rPr>
        <w:t>sur la facture et bon de livraison.</w:t>
      </w:r>
    </w:p>
    <w:p w14:paraId="1501DDB6" w14:textId="77777777" w:rsidR="007B6F20" w:rsidRPr="007B6F20" w:rsidRDefault="007B6F20" w:rsidP="007B6F20">
      <w:r w:rsidRPr="007B6F20">
        <w:t>Dans de nombreux cas, ces systèmes peuvent apporter une part importante des preuves nécessaires pour démontrer la légalité et ainsi limiter le nombre de documents complémentaires que nous devrons vous demander. Toutefois, nous devrons vérifier que la certification couvre bien les exigences légales applicables et qu'aucun risque particulier n'a été identifié.</w:t>
      </w:r>
    </w:p>
    <w:p w14:paraId="03A351F5" w14:textId="77777777" w:rsidR="007B6F20" w:rsidRPr="007B6F20" w:rsidRDefault="007B6F20" w:rsidP="007B6F20">
      <w:r w:rsidRPr="007B6F20">
        <w:t>Lorsque des informations complémentaires sont nécessaires, nous pourrons notamment vous demander :</w:t>
      </w:r>
    </w:p>
    <w:p w14:paraId="2B8BD861" w14:textId="77777777" w:rsidR="007B6F20" w:rsidRPr="007B6F20" w:rsidRDefault="007B6F20" w:rsidP="007B6F20">
      <w:pPr>
        <w:numPr>
          <w:ilvl w:val="0"/>
          <w:numId w:val="22"/>
        </w:numPr>
      </w:pPr>
      <w:proofErr w:type="gramStart"/>
      <w:r w:rsidRPr="007B6F20">
        <w:t>les</w:t>
      </w:r>
      <w:proofErr w:type="gramEnd"/>
      <w:r w:rsidRPr="007B6F20">
        <w:t xml:space="preserve"> permis ou autorisations d'exploitation forestière ;</w:t>
      </w:r>
    </w:p>
    <w:p w14:paraId="2EF8D9CE" w14:textId="77777777" w:rsidR="007B6F20" w:rsidRPr="007B6F20" w:rsidRDefault="007B6F20" w:rsidP="007B6F20">
      <w:pPr>
        <w:numPr>
          <w:ilvl w:val="0"/>
          <w:numId w:val="22"/>
        </w:numPr>
      </w:pPr>
      <w:proofErr w:type="gramStart"/>
      <w:r w:rsidRPr="007B6F20">
        <w:t>les</w:t>
      </w:r>
      <w:proofErr w:type="gramEnd"/>
      <w:r w:rsidRPr="007B6F20">
        <w:t xml:space="preserve"> documents relatifs aux concessions forestières ou aux droits fonciers ;</w:t>
      </w:r>
    </w:p>
    <w:p w14:paraId="1BC88223" w14:textId="77777777" w:rsidR="007B6F20" w:rsidRPr="007B6F20" w:rsidRDefault="007B6F20" w:rsidP="007B6F20">
      <w:pPr>
        <w:numPr>
          <w:ilvl w:val="0"/>
          <w:numId w:val="22"/>
        </w:numPr>
      </w:pPr>
      <w:proofErr w:type="gramStart"/>
      <w:r w:rsidRPr="007B6F20">
        <w:t>les</w:t>
      </w:r>
      <w:proofErr w:type="gramEnd"/>
      <w:r w:rsidRPr="007B6F20">
        <w:t xml:space="preserve"> documents officiels de transport ;</w:t>
      </w:r>
    </w:p>
    <w:p w14:paraId="76354B6F" w14:textId="77777777" w:rsidR="007B6F20" w:rsidRPr="007B6F20" w:rsidRDefault="007B6F20" w:rsidP="007B6F20">
      <w:pPr>
        <w:numPr>
          <w:ilvl w:val="0"/>
          <w:numId w:val="22"/>
        </w:numPr>
      </w:pPr>
      <w:proofErr w:type="gramStart"/>
      <w:r w:rsidRPr="007B6F20">
        <w:t>les</w:t>
      </w:r>
      <w:proofErr w:type="gramEnd"/>
      <w:r w:rsidRPr="007B6F20">
        <w:t xml:space="preserve"> documents fiscaux ou douaniers ;</w:t>
      </w:r>
    </w:p>
    <w:p w14:paraId="759BCF8A" w14:textId="77777777" w:rsidR="007B6F20" w:rsidRPr="007B6F20" w:rsidRDefault="007B6F20" w:rsidP="007B6F20">
      <w:pPr>
        <w:numPr>
          <w:ilvl w:val="0"/>
          <w:numId w:val="22"/>
        </w:numPr>
      </w:pPr>
      <w:proofErr w:type="gramStart"/>
      <w:r w:rsidRPr="007B6F20">
        <w:t>les</w:t>
      </w:r>
      <w:proofErr w:type="gramEnd"/>
      <w:r w:rsidRPr="007B6F20">
        <w:t xml:space="preserve"> documents relatifs au respect des droits des travailleurs, des communautés locales ou des peuples autochtones, lorsque cela est applicable ;</w:t>
      </w:r>
    </w:p>
    <w:p w14:paraId="7575E8D3" w14:textId="77777777" w:rsidR="007B6F20" w:rsidRPr="007B6F20" w:rsidRDefault="007B6F20" w:rsidP="007B6F20">
      <w:pPr>
        <w:numPr>
          <w:ilvl w:val="0"/>
          <w:numId w:val="22"/>
        </w:numPr>
      </w:pPr>
      <w:proofErr w:type="gramStart"/>
      <w:r w:rsidRPr="007B6F20">
        <w:lastRenderedPageBreak/>
        <w:t>tout</w:t>
      </w:r>
      <w:proofErr w:type="gramEnd"/>
      <w:r w:rsidRPr="007B6F20">
        <w:t xml:space="preserve"> autre document exigé par la législation du pays de production.</w:t>
      </w:r>
    </w:p>
    <w:p w14:paraId="776D3468" w14:textId="77777777" w:rsidR="007B6F20" w:rsidRPr="007B6F20" w:rsidRDefault="007B6F20" w:rsidP="007B6F20">
      <w:r w:rsidRPr="007B6F20">
        <w:t>Merci de nous transmettre également les documents assurant la traçabilité entre la parcelle de récolte et le produit exporté (factures, bons de livraison, documents de transport, etc.).</w:t>
      </w:r>
    </w:p>
    <w:p w14:paraId="33807052" w14:textId="77777777" w:rsidR="007B6F20" w:rsidRPr="007B6F20" w:rsidRDefault="007B6F20" w:rsidP="007B6F20">
      <w:pPr>
        <w:rPr>
          <w:b/>
          <w:bCs/>
        </w:rPr>
      </w:pPr>
      <w:r w:rsidRPr="007B6F20">
        <w:rPr>
          <w:b/>
          <w:bCs/>
        </w:rPr>
        <w:t>Ces documents doivent être cohérents avec :</w:t>
      </w:r>
    </w:p>
    <w:p w14:paraId="6161BB0D" w14:textId="77777777" w:rsidR="007B6F20" w:rsidRPr="00AD6520" w:rsidRDefault="007B6F20" w:rsidP="007B6F20">
      <w:pPr>
        <w:numPr>
          <w:ilvl w:val="0"/>
          <w:numId w:val="23"/>
        </w:numPr>
      </w:pPr>
      <w:proofErr w:type="gramStart"/>
      <w:r w:rsidRPr="00AD6520">
        <w:t>les</w:t>
      </w:r>
      <w:proofErr w:type="gramEnd"/>
      <w:r w:rsidRPr="00AD6520">
        <w:t xml:space="preserve"> essences déclarées ;</w:t>
      </w:r>
    </w:p>
    <w:p w14:paraId="7D51C393" w14:textId="77777777" w:rsidR="007B6F20" w:rsidRPr="00AD6520" w:rsidRDefault="007B6F20" w:rsidP="007B6F20">
      <w:pPr>
        <w:numPr>
          <w:ilvl w:val="0"/>
          <w:numId w:val="23"/>
        </w:numPr>
      </w:pPr>
      <w:proofErr w:type="gramStart"/>
      <w:r w:rsidRPr="00AD6520">
        <w:t>les</w:t>
      </w:r>
      <w:proofErr w:type="gramEnd"/>
      <w:r w:rsidRPr="00AD6520">
        <w:t xml:space="preserve"> volumes exportés ;</w:t>
      </w:r>
    </w:p>
    <w:p w14:paraId="44C8E726" w14:textId="77777777" w:rsidR="007B6F20" w:rsidRPr="00AD6520" w:rsidRDefault="007B6F20" w:rsidP="007B6F20">
      <w:pPr>
        <w:numPr>
          <w:ilvl w:val="0"/>
          <w:numId w:val="23"/>
        </w:numPr>
      </w:pPr>
      <w:proofErr w:type="gramStart"/>
      <w:r w:rsidRPr="00AD6520">
        <w:t>les</w:t>
      </w:r>
      <w:proofErr w:type="gramEnd"/>
      <w:r w:rsidRPr="00AD6520">
        <w:t xml:space="preserve"> dates de récolte ;</w:t>
      </w:r>
    </w:p>
    <w:p w14:paraId="6A58634F" w14:textId="77777777" w:rsidR="007B6F20" w:rsidRPr="00AD6520" w:rsidRDefault="007B6F20" w:rsidP="007B6F20">
      <w:pPr>
        <w:numPr>
          <w:ilvl w:val="0"/>
          <w:numId w:val="23"/>
        </w:numPr>
      </w:pPr>
      <w:proofErr w:type="gramStart"/>
      <w:r w:rsidRPr="00AD6520">
        <w:t>les</w:t>
      </w:r>
      <w:proofErr w:type="gramEnd"/>
      <w:r w:rsidRPr="00AD6520">
        <w:t xml:space="preserve"> parcelles de récolte concernées.</w:t>
      </w:r>
    </w:p>
    <w:p w14:paraId="2D3DA422" w14:textId="5E94904B" w:rsidR="007B6F20" w:rsidRPr="00E966FB" w:rsidRDefault="007B6F20" w:rsidP="00E966FB">
      <w:pPr>
        <w:rPr>
          <w:b/>
          <w:bCs/>
        </w:rPr>
      </w:pPr>
      <w:r w:rsidRPr="007B6F20">
        <w:rPr>
          <w:b/>
          <w:bCs/>
        </w:rPr>
        <w:t>À noter : un bois accompagné d'une licence FLEGT valide est considéré comme satisfaisant à l'exigence de légalité du RDUE. Toutefois, cette licence ne dispense pas de satisfaire aux autres exigences du règlement, notamment celles relatives à l'absence de déforestation et à la mise en œuvre de la diligence raisonnée.</w:t>
      </w:r>
    </w:p>
    <w:p w14:paraId="46F0067C" w14:textId="77777777" w:rsidR="00E966FB" w:rsidRPr="00E966FB" w:rsidRDefault="00E966FB" w:rsidP="00E966FB">
      <w:pPr>
        <w:rPr>
          <w:b/>
          <w:bCs/>
        </w:rPr>
      </w:pPr>
      <w:r w:rsidRPr="00E966FB">
        <w:rPr>
          <w:b/>
          <w:bCs/>
        </w:rPr>
        <w:t>6. Preuves de conformité « zéro déforestation »</w:t>
      </w:r>
    </w:p>
    <w:p w14:paraId="3FE12564" w14:textId="77777777" w:rsidR="00AD6520" w:rsidRPr="00AD6520" w:rsidRDefault="00AD6520" w:rsidP="00AD6520">
      <w:r w:rsidRPr="00AD6520">
        <w:t>Le RDUE exige que le bois et les produits bois mis sur le marché de l'Union européenne soient :</w:t>
      </w:r>
    </w:p>
    <w:p w14:paraId="3B64363C" w14:textId="77777777" w:rsidR="00AD6520" w:rsidRPr="00AD6520" w:rsidRDefault="00AD6520" w:rsidP="00AD6520">
      <w:pPr>
        <w:numPr>
          <w:ilvl w:val="0"/>
          <w:numId w:val="24"/>
        </w:numPr>
      </w:pPr>
      <w:proofErr w:type="gramStart"/>
      <w:r w:rsidRPr="00AD6520">
        <w:rPr>
          <w:b/>
          <w:bCs/>
        </w:rPr>
        <w:t>exempts</w:t>
      </w:r>
      <w:proofErr w:type="gramEnd"/>
      <w:r w:rsidRPr="00AD6520">
        <w:rPr>
          <w:b/>
          <w:bCs/>
        </w:rPr>
        <w:t xml:space="preserve"> de déforestation</w:t>
      </w:r>
      <w:r w:rsidRPr="00AD6520">
        <w:t xml:space="preserve"> ;</w:t>
      </w:r>
    </w:p>
    <w:p w14:paraId="0E816B86" w14:textId="77777777" w:rsidR="00AD6520" w:rsidRPr="00AD6520" w:rsidRDefault="00AD6520" w:rsidP="00AD6520">
      <w:pPr>
        <w:numPr>
          <w:ilvl w:val="0"/>
          <w:numId w:val="24"/>
        </w:numPr>
      </w:pPr>
      <w:proofErr w:type="gramStart"/>
      <w:r w:rsidRPr="00AD6520">
        <w:t>et</w:t>
      </w:r>
      <w:proofErr w:type="gramEnd"/>
      <w:r w:rsidRPr="00AD6520">
        <w:t xml:space="preserve">, pour les produits bois, </w:t>
      </w:r>
      <w:r w:rsidRPr="00AD6520">
        <w:rPr>
          <w:b/>
          <w:bCs/>
        </w:rPr>
        <w:t>exempts de dégradation des forêts</w:t>
      </w:r>
      <w:r w:rsidRPr="00AD6520">
        <w:t xml:space="preserve"> après le </w:t>
      </w:r>
      <w:r w:rsidRPr="00AD6520">
        <w:rPr>
          <w:b/>
          <w:bCs/>
        </w:rPr>
        <w:t>31 décembre 2020</w:t>
      </w:r>
      <w:r w:rsidRPr="00AD6520">
        <w:t>.</w:t>
      </w:r>
    </w:p>
    <w:p w14:paraId="1606B159" w14:textId="77777777" w:rsidR="00AD6520" w:rsidRPr="00AD6520" w:rsidRDefault="00AD6520" w:rsidP="00AD6520">
      <w:r w:rsidRPr="00AD6520">
        <w:t>Nous devons être en mesure de démontrer cette conformité avant toute importation.</w:t>
      </w:r>
    </w:p>
    <w:p w14:paraId="19CE699E" w14:textId="77777777" w:rsidR="00AD6520" w:rsidRPr="00AD6520" w:rsidRDefault="00AD6520" w:rsidP="00AD6520">
      <w:pPr>
        <w:rPr>
          <w:b/>
          <w:bCs/>
        </w:rPr>
      </w:pPr>
      <w:r w:rsidRPr="00AD6520">
        <w:rPr>
          <w:b/>
          <w:bCs/>
        </w:rPr>
        <w:t>Que devez-vous nous fournir ?</w:t>
      </w:r>
    </w:p>
    <w:p w14:paraId="1EB6946A" w14:textId="77777777" w:rsidR="00AD6520" w:rsidRPr="00AD6520" w:rsidRDefault="00AD6520" w:rsidP="00AD6520">
      <w:r w:rsidRPr="00AD6520">
        <w:t>Les coordonnées géographiques des parcelles constituent l'information essentielle permettant de vérifier la conformité des zones de récolte.</w:t>
      </w:r>
    </w:p>
    <w:p w14:paraId="5D685AF5" w14:textId="77777777" w:rsidR="00AD6520" w:rsidRPr="00AD6520" w:rsidRDefault="00AD6520" w:rsidP="00AD6520">
      <w:r w:rsidRPr="00AD6520">
        <w:t>Si vous disposez déjà d'informations démontrant que les parcelles sont conformes au RDUE, nous vous invitons à nous les transmettre.</w:t>
      </w:r>
    </w:p>
    <w:p w14:paraId="0776488B" w14:textId="77777777" w:rsidR="00AD6520" w:rsidRPr="00AD6520" w:rsidRDefault="00AD6520" w:rsidP="00AD6520">
      <w:r w:rsidRPr="00AD6520">
        <w:t>Ces informations peuvent notamment comprendre :</w:t>
      </w:r>
    </w:p>
    <w:p w14:paraId="5FC9A04F" w14:textId="5F9C0AA9" w:rsidR="00AD6520" w:rsidRPr="00AD6520" w:rsidRDefault="00AD6520" w:rsidP="00AD6520">
      <w:pPr>
        <w:numPr>
          <w:ilvl w:val="0"/>
          <w:numId w:val="25"/>
        </w:numPr>
      </w:pPr>
      <w:proofErr w:type="gramStart"/>
      <w:r w:rsidRPr="00AD6520">
        <w:t>des</w:t>
      </w:r>
      <w:proofErr w:type="gramEnd"/>
      <w:r w:rsidRPr="00AD6520">
        <w:t xml:space="preserve"> analyses satellitaires ou d'autres outils d'observation </w:t>
      </w:r>
      <w:r>
        <w:t>satellitaire</w:t>
      </w:r>
      <w:r w:rsidRPr="00AD6520">
        <w:t xml:space="preserve"> ;</w:t>
      </w:r>
    </w:p>
    <w:p w14:paraId="5517F028" w14:textId="77777777" w:rsidR="00AD6520" w:rsidRPr="00AD6520" w:rsidRDefault="00AD6520" w:rsidP="00AD6520">
      <w:pPr>
        <w:numPr>
          <w:ilvl w:val="0"/>
          <w:numId w:val="25"/>
        </w:numPr>
      </w:pPr>
      <w:proofErr w:type="gramStart"/>
      <w:r w:rsidRPr="00AD6520">
        <w:t>des</w:t>
      </w:r>
      <w:proofErr w:type="gramEnd"/>
      <w:r w:rsidRPr="00AD6520">
        <w:t xml:space="preserve"> plans de gestion forestière ;</w:t>
      </w:r>
    </w:p>
    <w:p w14:paraId="1265193B" w14:textId="77777777" w:rsidR="00AD6520" w:rsidRPr="00AD6520" w:rsidRDefault="00AD6520" w:rsidP="00AD6520">
      <w:pPr>
        <w:numPr>
          <w:ilvl w:val="0"/>
          <w:numId w:val="25"/>
        </w:numPr>
      </w:pPr>
      <w:proofErr w:type="gramStart"/>
      <w:r w:rsidRPr="00AD6520">
        <w:lastRenderedPageBreak/>
        <w:t>des</w:t>
      </w:r>
      <w:proofErr w:type="gramEnd"/>
      <w:r w:rsidRPr="00AD6520">
        <w:t xml:space="preserve"> documents démontrant la régénération ou la gestion durable de la forêt après la récolte ;</w:t>
      </w:r>
    </w:p>
    <w:p w14:paraId="4B85B916" w14:textId="77777777" w:rsidR="00AD6520" w:rsidRPr="00AD6520" w:rsidRDefault="00AD6520" w:rsidP="00AD6520">
      <w:pPr>
        <w:numPr>
          <w:ilvl w:val="0"/>
          <w:numId w:val="25"/>
        </w:numPr>
      </w:pPr>
      <w:proofErr w:type="gramStart"/>
      <w:r w:rsidRPr="00AD6520">
        <w:t>des</w:t>
      </w:r>
      <w:proofErr w:type="gramEnd"/>
      <w:r w:rsidRPr="00AD6520">
        <w:t xml:space="preserve"> rapports d'audit ;</w:t>
      </w:r>
    </w:p>
    <w:p w14:paraId="641A53DC" w14:textId="77777777" w:rsidR="00AD6520" w:rsidRPr="00AD6520" w:rsidRDefault="00AD6520" w:rsidP="00AD6520">
      <w:pPr>
        <w:numPr>
          <w:ilvl w:val="0"/>
          <w:numId w:val="25"/>
        </w:numPr>
      </w:pPr>
      <w:proofErr w:type="gramStart"/>
      <w:r w:rsidRPr="00AD6520">
        <w:t>des</w:t>
      </w:r>
      <w:proofErr w:type="gramEnd"/>
      <w:r w:rsidRPr="00AD6520">
        <w:t xml:space="preserve"> certificats FSC® ou PEFC™ ;</w:t>
      </w:r>
    </w:p>
    <w:p w14:paraId="61101B14" w14:textId="77777777" w:rsidR="00AD6520" w:rsidRPr="00AD6520" w:rsidRDefault="00AD6520" w:rsidP="00AD6520">
      <w:pPr>
        <w:numPr>
          <w:ilvl w:val="0"/>
          <w:numId w:val="25"/>
        </w:numPr>
      </w:pPr>
      <w:proofErr w:type="gramStart"/>
      <w:r w:rsidRPr="00AD6520">
        <w:t>toute</w:t>
      </w:r>
      <w:proofErr w:type="gramEnd"/>
      <w:r w:rsidRPr="00AD6520">
        <w:t xml:space="preserve"> autre information fiable démontrant que les parcelles n'ont pas fait l'objet d'une déforestation ou d'une dégradation des forêts après le 31 décembre 2020.</w:t>
      </w:r>
    </w:p>
    <w:p w14:paraId="41EBA748" w14:textId="64B6AC94" w:rsidR="00AD6520" w:rsidRPr="00AD6520" w:rsidRDefault="00AD6520" w:rsidP="00AD6520">
      <w:r w:rsidRPr="00AD6520">
        <w:t xml:space="preserve">Pour les produits provenant de </w:t>
      </w:r>
      <w:hyperlink r:id="rId12" w:history="1">
        <w:r w:rsidRPr="00A10E54">
          <w:rPr>
            <w:rStyle w:val="Lienhypertexte"/>
          </w:rPr>
          <w:t>pays classés par l'Union européenne</w:t>
        </w:r>
      </w:hyperlink>
      <w:r w:rsidRPr="00AD6520">
        <w:t xml:space="preserve"> comme présentant un </w:t>
      </w:r>
      <w:r w:rsidRPr="00AD6520">
        <w:rPr>
          <w:b/>
          <w:bCs/>
        </w:rPr>
        <w:t>faible risque</w:t>
      </w:r>
      <w:r w:rsidRPr="00AD6520">
        <w:t xml:space="preserve">, le RDUE prévoit une </w:t>
      </w:r>
      <w:r w:rsidRPr="00AD6520">
        <w:rPr>
          <w:b/>
          <w:bCs/>
        </w:rPr>
        <w:t>diligence raisonnée simplifiée</w:t>
      </w:r>
      <w:r w:rsidRPr="00AD6520">
        <w:t>. Toutefois, les coordonnées géographiques restent obligatoires et nous devrons prendre en considération toute information crédible indiquant un éventuel risque de non-conformité.</w:t>
      </w:r>
    </w:p>
    <w:p w14:paraId="4915EC47" w14:textId="77777777" w:rsidR="00AD6520" w:rsidRPr="00AD6520" w:rsidRDefault="00AD6520" w:rsidP="00AD6520">
      <w:r w:rsidRPr="00AD6520">
        <w:t>Plus les informations que vous nous transmettrez seront complètes, précises et fiables, plus nous pourrons démontrer facilement la conformité de vos produits au RDUE et limiter les demandes d'informations complémentaires.</w:t>
      </w:r>
    </w:p>
    <w:p w14:paraId="691629E5" w14:textId="77777777" w:rsidR="00AD6520" w:rsidRPr="00AD6520" w:rsidRDefault="00AD6520" w:rsidP="00AD6520">
      <w:r w:rsidRPr="00AD6520">
        <w:t>Si vous avez des questions concernant les informations ou documents à fournir, nous vous invitons à nous contacter. Nous restons à votre disposition pour vous accompagner dans la mise en œuvre de ces nouvelles exigences.</w:t>
      </w:r>
    </w:p>
    <w:p w14:paraId="3C812DA3" w14:textId="38F27F10" w:rsidR="00694EE8" w:rsidRDefault="00694EE8" w:rsidP="00E966FB"/>
    <w:p w14:paraId="38E104F5" w14:textId="2B880359" w:rsidR="00B17B38" w:rsidRDefault="00B17B38" w:rsidP="00E966FB">
      <w:r w:rsidRPr="00B17B38">
        <w:t xml:space="preserve">Bon pour </w:t>
      </w:r>
      <w:proofErr w:type="gramStart"/>
      <w:r w:rsidRPr="00B17B38">
        <w:t>engagement:</w:t>
      </w:r>
      <w:proofErr w:type="gramEnd"/>
      <w:r w:rsidRPr="00B17B38">
        <w:br/>
      </w:r>
      <w:r w:rsidRPr="00B17B38">
        <w:br/>
        <w:t xml:space="preserve">Nom et signature de </w:t>
      </w:r>
      <w:proofErr w:type="gramStart"/>
      <w:r w:rsidRPr="00B17B38">
        <w:t>l'engagé:</w:t>
      </w:r>
      <w:proofErr w:type="gramEnd"/>
      <w:r w:rsidRPr="00B17B38">
        <w:br/>
      </w:r>
      <w:proofErr w:type="gramStart"/>
      <w:r w:rsidRPr="00B17B38">
        <w:t>Date:</w:t>
      </w:r>
      <w:proofErr w:type="gramEnd"/>
      <w:r w:rsidRPr="00B17B38">
        <w:br/>
      </w:r>
    </w:p>
    <w:sectPr w:rsidR="00B17B38">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1C52D" w14:textId="77777777" w:rsidR="007637CE" w:rsidRDefault="007637CE" w:rsidP="00E966FB">
      <w:pPr>
        <w:spacing w:after="0" w:line="240" w:lineRule="auto"/>
      </w:pPr>
      <w:r>
        <w:separator/>
      </w:r>
    </w:p>
  </w:endnote>
  <w:endnote w:type="continuationSeparator" w:id="0">
    <w:p w14:paraId="5B0ECF5A" w14:textId="77777777" w:rsidR="007637CE" w:rsidRDefault="007637CE" w:rsidP="00E96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C3552" w14:textId="77777777" w:rsidR="007637CE" w:rsidRDefault="007637CE" w:rsidP="00E966FB">
      <w:pPr>
        <w:spacing w:after="0" w:line="240" w:lineRule="auto"/>
      </w:pPr>
      <w:r>
        <w:separator/>
      </w:r>
    </w:p>
  </w:footnote>
  <w:footnote w:type="continuationSeparator" w:id="0">
    <w:p w14:paraId="63923CBC" w14:textId="77777777" w:rsidR="007637CE" w:rsidRDefault="007637CE" w:rsidP="00E96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695" w14:textId="386AF63E" w:rsidR="00E966FB" w:rsidRDefault="00672201">
    <w:pPr>
      <w:pStyle w:val="En-tte"/>
    </w:pPr>
    <w:r w:rsidRPr="00B17B38">
      <w:rPr>
        <w:noProof/>
      </w:rPr>
      <w:drawing>
        <wp:inline distT="0" distB="0" distL="0" distR="0" wp14:anchorId="77C3083C" wp14:editId="101FE866">
          <wp:extent cx="1628775" cy="841716"/>
          <wp:effectExtent l="0" t="0" r="0" b="0"/>
          <wp:docPr id="1344348543" name="Image 1" descr="Une image contenant Graphique, logo, Polic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348543" name="Image 1" descr="Une image contenant Graphique, logo, Police, graphism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5008" cy="844937"/>
                  </a:xfrm>
                  <a:prstGeom prst="rect">
                    <a:avLst/>
                  </a:prstGeom>
                  <a:noFill/>
                  <a:ln>
                    <a:noFill/>
                  </a:ln>
                </pic:spPr>
              </pic:pic>
            </a:graphicData>
          </a:graphic>
        </wp:inline>
      </w:drawing>
    </w:r>
    <w:r w:rsidRPr="00672201">
      <w:rPr>
        <w:noProof/>
      </w:rPr>
      <w:ptab w:relativeTo="margin" w:alignment="center" w:leader="none"/>
    </w:r>
    <w:r w:rsidRPr="00672201">
      <w:rPr>
        <w:noProof/>
      </w:rPr>
      <w:ptab w:relativeTo="margin" w:alignment="right" w:leader="none"/>
    </w:r>
    <w:r>
      <w:rPr>
        <w:noProof/>
      </w:rPr>
      <w:drawing>
        <wp:inline distT="0" distB="0" distL="0" distR="0" wp14:anchorId="0895236F" wp14:editId="690A39DF">
          <wp:extent cx="2162175" cy="1064165"/>
          <wp:effectExtent l="0" t="0" r="0" b="3175"/>
          <wp:docPr id="49389860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898600" name="Image 493898600"/>
                  <pic:cNvPicPr/>
                </pic:nvPicPr>
                <pic:blipFill>
                  <a:blip r:embed="rId2">
                    <a:extLst>
                      <a:ext uri="{28A0092B-C50C-407E-A947-70E740481C1C}">
                        <a14:useLocalDpi xmlns:a14="http://schemas.microsoft.com/office/drawing/2010/main" val="0"/>
                      </a:ext>
                    </a:extLst>
                  </a:blip>
                  <a:stretch>
                    <a:fillRect/>
                  </a:stretch>
                </pic:blipFill>
                <pic:spPr>
                  <a:xfrm>
                    <a:off x="0" y="0"/>
                    <a:ext cx="2184174" cy="10749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90D"/>
    <w:multiLevelType w:val="multilevel"/>
    <w:tmpl w:val="4232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505F4"/>
    <w:multiLevelType w:val="multilevel"/>
    <w:tmpl w:val="0B5A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63E05"/>
    <w:multiLevelType w:val="multilevel"/>
    <w:tmpl w:val="F4DA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C0B10"/>
    <w:multiLevelType w:val="multilevel"/>
    <w:tmpl w:val="50BE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2C7341"/>
    <w:multiLevelType w:val="multilevel"/>
    <w:tmpl w:val="C8E4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D4721"/>
    <w:multiLevelType w:val="multilevel"/>
    <w:tmpl w:val="EAFE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143B48"/>
    <w:multiLevelType w:val="multilevel"/>
    <w:tmpl w:val="D5E8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9F234A"/>
    <w:multiLevelType w:val="hybridMultilevel"/>
    <w:tmpl w:val="1794F8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61B1FCE"/>
    <w:multiLevelType w:val="multilevel"/>
    <w:tmpl w:val="CD78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4813BA"/>
    <w:multiLevelType w:val="multilevel"/>
    <w:tmpl w:val="FDDC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92333D"/>
    <w:multiLevelType w:val="multilevel"/>
    <w:tmpl w:val="E7C27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13683"/>
    <w:multiLevelType w:val="multilevel"/>
    <w:tmpl w:val="E4D4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DD3BDB"/>
    <w:multiLevelType w:val="multilevel"/>
    <w:tmpl w:val="0AD4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EE795B"/>
    <w:multiLevelType w:val="multilevel"/>
    <w:tmpl w:val="F4368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AE6E9F"/>
    <w:multiLevelType w:val="multilevel"/>
    <w:tmpl w:val="3E1C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973CA2"/>
    <w:multiLevelType w:val="multilevel"/>
    <w:tmpl w:val="B1EA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A34877"/>
    <w:multiLevelType w:val="multilevel"/>
    <w:tmpl w:val="A46A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6C57C2"/>
    <w:multiLevelType w:val="multilevel"/>
    <w:tmpl w:val="C9F0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950246"/>
    <w:multiLevelType w:val="multilevel"/>
    <w:tmpl w:val="B9DC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B9184A"/>
    <w:multiLevelType w:val="multilevel"/>
    <w:tmpl w:val="2F22B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53300F"/>
    <w:multiLevelType w:val="multilevel"/>
    <w:tmpl w:val="BBF2C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7510B0"/>
    <w:multiLevelType w:val="hybridMultilevel"/>
    <w:tmpl w:val="65FCF272"/>
    <w:lvl w:ilvl="0" w:tplc="3B4E94AE">
      <w:start w:val="5"/>
      <w:numFmt w:val="bullet"/>
      <w:lvlText w:val="-"/>
      <w:lvlJc w:val="left"/>
      <w:pPr>
        <w:ind w:left="1080" w:hanging="360"/>
      </w:pPr>
      <w:rPr>
        <w:rFonts w:ascii="Aptos" w:eastAsiaTheme="minorHAnsi" w:hAnsi="Apto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726673BF"/>
    <w:multiLevelType w:val="multilevel"/>
    <w:tmpl w:val="813A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9830AD"/>
    <w:multiLevelType w:val="multilevel"/>
    <w:tmpl w:val="5422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E4368D"/>
    <w:multiLevelType w:val="multilevel"/>
    <w:tmpl w:val="19DC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9291133">
    <w:abstractNumId w:val="7"/>
  </w:num>
  <w:num w:numId="2" w16cid:durableId="1178496034">
    <w:abstractNumId w:val="21"/>
  </w:num>
  <w:num w:numId="3" w16cid:durableId="1175340966">
    <w:abstractNumId w:val="13"/>
  </w:num>
  <w:num w:numId="4" w16cid:durableId="162400555">
    <w:abstractNumId w:val="18"/>
  </w:num>
  <w:num w:numId="5" w16cid:durableId="1281759529">
    <w:abstractNumId w:val="16"/>
  </w:num>
  <w:num w:numId="6" w16cid:durableId="97412011">
    <w:abstractNumId w:val="1"/>
  </w:num>
  <w:num w:numId="7" w16cid:durableId="357006163">
    <w:abstractNumId w:val="17"/>
  </w:num>
  <w:num w:numId="8" w16cid:durableId="1710178269">
    <w:abstractNumId w:val="0"/>
  </w:num>
  <w:num w:numId="9" w16cid:durableId="2121990484">
    <w:abstractNumId w:val="19"/>
  </w:num>
  <w:num w:numId="10" w16cid:durableId="1577858379">
    <w:abstractNumId w:val="3"/>
  </w:num>
  <w:num w:numId="11" w16cid:durableId="668751821">
    <w:abstractNumId w:val="9"/>
  </w:num>
  <w:num w:numId="12" w16cid:durableId="1828328341">
    <w:abstractNumId w:val="12"/>
  </w:num>
  <w:num w:numId="13" w16cid:durableId="243494915">
    <w:abstractNumId w:val="4"/>
  </w:num>
  <w:num w:numId="14" w16cid:durableId="1078289376">
    <w:abstractNumId w:val="20"/>
  </w:num>
  <w:num w:numId="15" w16cid:durableId="1400053531">
    <w:abstractNumId w:val="22"/>
  </w:num>
  <w:num w:numId="16" w16cid:durableId="1334183303">
    <w:abstractNumId w:val="2"/>
  </w:num>
  <w:num w:numId="17" w16cid:durableId="1105030912">
    <w:abstractNumId w:val="6"/>
  </w:num>
  <w:num w:numId="18" w16cid:durableId="2032224868">
    <w:abstractNumId w:val="11"/>
  </w:num>
  <w:num w:numId="19" w16cid:durableId="1073703975">
    <w:abstractNumId w:val="15"/>
  </w:num>
  <w:num w:numId="20" w16cid:durableId="1773545428">
    <w:abstractNumId w:val="10"/>
  </w:num>
  <w:num w:numId="21" w16cid:durableId="552425754">
    <w:abstractNumId w:val="8"/>
  </w:num>
  <w:num w:numId="22" w16cid:durableId="1180772392">
    <w:abstractNumId w:val="24"/>
  </w:num>
  <w:num w:numId="23" w16cid:durableId="357850237">
    <w:abstractNumId w:val="14"/>
  </w:num>
  <w:num w:numId="24" w16cid:durableId="2099708376">
    <w:abstractNumId w:val="5"/>
  </w:num>
  <w:num w:numId="25" w16cid:durableId="4169004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EE8"/>
    <w:rsid w:val="00300CFD"/>
    <w:rsid w:val="0033139F"/>
    <w:rsid w:val="005F6FAE"/>
    <w:rsid w:val="00672201"/>
    <w:rsid w:val="00694EE8"/>
    <w:rsid w:val="006E2973"/>
    <w:rsid w:val="007637CE"/>
    <w:rsid w:val="007B6F20"/>
    <w:rsid w:val="007C4747"/>
    <w:rsid w:val="00815DDC"/>
    <w:rsid w:val="009A64F5"/>
    <w:rsid w:val="00A10E54"/>
    <w:rsid w:val="00A906B9"/>
    <w:rsid w:val="00AD6520"/>
    <w:rsid w:val="00AF6FA7"/>
    <w:rsid w:val="00B17B38"/>
    <w:rsid w:val="00B7239A"/>
    <w:rsid w:val="00CC5080"/>
    <w:rsid w:val="00CE19F6"/>
    <w:rsid w:val="00E966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2B608"/>
  <w15:chartTrackingRefBased/>
  <w15:docId w15:val="{4D779BD7-D9BD-4967-B27B-8562AA47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94E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94E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94EE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94EE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94EE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94EE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94EE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94EE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94EE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94EE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94EE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94EE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94EE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94EE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94EE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94EE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94EE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94EE8"/>
    <w:rPr>
      <w:rFonts w:eastAsiaTheme="majorEastAsia" w:cstheme="majorBidi"/>
      <w:color w:val="272727" w:themeColor="text1" w:themeTint="D8"/>
    </w:rPr>
  </w:style>
  <w:style w:type="paragraph" w:styleId="Titre">
    <w:name w:val="Title"/>
    <w:basedOn w:val="Normal"/>
    <w:next w:val="Normal"/>
    <w:link w:val="TitreCar"/>
    <w:uiPriority w:val="10"/>
    <w:qFormat/>
    <w:rsid w:val="00694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94EE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94EE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94EE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94EE8"/>
    <w:pPr>
      <w:spacing w:before="160"/>
      <w:jc w:val="center"/>
    </w:pPr>
    <w:rPr>
      <w:i/>
      <w:iCs/>
      <w:color w:val="404040" w:themeColor="text1" w:themeTint="BF"/>
    </w:rPr>
  </w:style>
  <w:style w:type="character" w:customStyle="1" w:styleId="CitationCar">
    <w:name w:val="Citation Car"/>
    <w:basedOn w:val="Policepardfaut"/>
    <w:link w:val="Citation"/>
    <w:uiPriority w:val="29"/>
    <w:rsid w:val="00694EE8"/>
    <w:rPr>
      <w:i/>
      <w:iCs/>
      <w:color w:val="404040" w:themeColor="text1" w:themeTint="BF"/>
    </w:rPr>
  </w:style>
  <w:style w:type="paragraph" w:styleId="Paragraphedeliste">
    <w:name w:val="List Paragraph"/>
    <w:basedOn w:val="Normal"/>
    <w:uiPriority w:val="34"/>
    <w:qFormat/>
    <w:rsid w:val="00694EE8"/>
    <w:pPr>
      <w:ind w:left="720"/>
      <w:contextualSpacing/>
    </w:pPr>
  </w:style>
  <w:style w:type="character" w:styleId="Accentuationintense">
    <w:name w:val="Intense Emphasis"/>
    <w:basedOn w:val="Policepardfaut"/>
    <w:uiPriority w:val="21"/>
    <w:qFormat/>
    <w:rsid w:val="00694EE8"/>
    <w:rPr>
      <w:i/>
      <w:iCs/>
      <w:color w:val="0F4761" w:themeColor="accent1" w:themeShade="BF"/>
    </w:rPr>
  </w:style>
  <w:style w:type="paragraph" w:styleId="Citationintense">
    <w:name w:val="Intense Quote"/>
    <w:basedOn w:val="Normal"/>
    <w:next w:val="Normal"/>
    <w:link w:val="CitationintenseCar"/>
    <w:uiPriority w:val="30"/>
    <w:qFormat/>
    <w:rsid w:val="00694E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94EE8"/>
    <w:rPr>
      <w:i/>
      <w:iCs/>
      <w:color w:val="0F4761" w:themeColor="accent1" w:themeShade="BF"/>
    </w:rPr>
  </w:style>
  <w:style w:type="character" w:styleId="Rfrenceintense">
    <w:name w:val="Intense Reference"/>
    <w:basedOn w:val="Policepardfaut"/>
    <w:uiPriority w:val="32"/>
    <w:qFormat/>
    <w:rsid w:val="00694EE8"/>
    <w:rPr>
      <w:b/>
      <w:bCs/>
      <w:smallCaps/>
      <w:color w:val="0F4761" w:themeColor="accent1" w:themeShade="BF"/>
      <w:spacing w:val="5"/>
    </w:rPr>
  </w:style>
  <w:style w:type="paragraph" w:styleId="NormalWeb">
    <w:name w:val="Normal (Web)"/>
    <w:basedOn w:val="Normal"/>
    <w:uiPriority w:val="99"/>
    <w:semiHidden/>
    <w:unhideWhenUsed/>
    <w:rsid w:val="00E966FB"/>
    <w:rPr>
      <w:rFonts w:ascii="Times New Roman" w:hAnsi="Times New Roman" w:cs="Times New Roman"/>
    </w:rPr>
  </w:style>
  <w:style w:type="paragraph" w:styleId="En-tte">
    <w:name w:val="header"/>
    <w:basedOn w:val="Normal"/>
    <w:link w:val="En-tteCar"/>
    <w:uiPriority w:val="99"/>
    <w:unhideWhenUsed/>
    <w:rsid w:val="00E966FB"/>
    <w:pPr>
      <w:tabs>
        <w:tab w:val="center" w:pos="4536"/>
        <w:tab w:val="right" w:pos="9072"/>
      </w:tabs>
      <w:spacing w:after="0" w:line="240" w:lineRule="auto"/>
    </w:pPr>
  </w:style>
  <w:style w:type="character" w:customStyle="1" w:styleId="En-tteCar">
    <w:name w:val="En-tête Car"/>
    <w:basedOn w:val="Policepardfaut"/>
    <w:link w:val="En-tte"/>
    <w:uiPriority w:val="99"/>
    <w:rsid w:val="00E966FB"/>
  </w:style>
  <w:style w:type="paragraph" w:styleId="Pieddepage">
    <w:name w:val="footer"/>
    <w:basedOn w:val="Normal"/>
    <w:link w:val="PieddepageCar"/>
    <w:uiPriority w:val="99"/>
    <w:unhideWhenUsed/>
    <w:rsid w:val="00E966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66FB"/>
  </w:style>
  <w:style w:type="character" w:styleId="Lienhypertexte">
    <w:name w:val="Hyperlink"/>
    <w:basedOn w:val="Policepardfaut"/>
    <w:uiPriority w:val="99"/>
    <w:unhideWhenUsed/>
    <w:rsid w:val="00B17B38"/>
    <w:rPr>
      <w:color w:val="467886" w:themeColor="hyperlink"/>
      <w:u w:val="single"/>
    </w:rPr>
  </w:style>
  <w:style w:type="character" w:styleId="Mentionnonrsolue">
    <w:name w:val="Unresolved Mention"/>
    <w:basedOn w:val="Policepardfaut"/>
    <w:uiPriority w:val="99"/>
    <w:semiHidden/>
    <w:unhideWhenUsed/>
    <w:rsid w:val="00B17B38"/>
    <w:rPr>
      <w:color w:val="605E5C"/>
      <w:shd w:val="clear" w:color="auto" w:fill="E1DFDD"/>
    </w:rPr>
  </w:style>
  <w:style w:type="paragraph" w:styleId="Notedebasdepage">
    <w:name w:val="footnote text"/>
    <w:basedOn w:val="Normal"/>
    <w:link w:val="NotedebasdepageCar"/>
    <w:uiPriority w:val="99"/>
    <w:semiHidden/>
    <w:unhideWhenUsed/>
    <w:rsid w:val="0033139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3139F"/>
    <w:rPr>
      <w:sz w:val="20"/>
      <w:szCs w:val="20"/>
    </w:rPr>
  </w:style>
  <w:style w:type="character" w:styleId="Appelnotedebasdep">
    <w:name w:val="footnote reference"/>
    <w:basedOn w:val="Policepardfaut"/>
    <w:uiPriority w:val="99"/>
    <w:semiHidden/>
    <w:unhideWhenUsed/>
    <w:rsid w:val="0033139F"/>
    <w:rPr>
      <w:vertAlign w:val="superscript"/>
    </w:rPr>
  </w:style>
  <w:style w:type="paragraph" w:styleId="Rvision">
    <w:name w:val="Revision"/>
    <w:hidden/>
    <w:uiPriority w:val="99"/>
    <w:semiHidden/>
    <w:rsid w:val="00CE19F6"/>
    <w:pPr>
      <w:spacing w:after="0" w:line="240" w:lineRule="auto"/>
    </w:pPr>
  </w:style>
  <w:style w:type="character" w:styleId="Lienhypertextesuivivisit">
    <w:name w:val="FollowedHyperlink"/>
    <w:basedOn w:val="Policepardfaut"/>
    <w:uiPriority w:val="99"/>
    <w:semiHidden/>
    <w:unhideWhenUsed/>
    <w:rsid w:val="00A10E5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68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vironment.ec.europa.eu/topics/forests/deforestation/regulation-deforestation-free-products_e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vironment.ec.europa.eu/publications/commission-implementing-regulation-laying-down-rules-application-deforestation-regulation_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imbertradeportal.com/en/p/5/country-profil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ur-lex.europa.eu/legal-content/EN/TXT/?uri=CELEX%3A02023R1115-20251226" TargetMode="External"/><Relationship Id="rId4" Type="http://schemas.openxmlformats.org/officeDocument/2006/relationships/settings" Target="settings.xml"/><Relationship Id="rId9" Type="http://schemas.openxmlformats.org/officeDocument/2006/relationships/hyperlink" Target="https://green-forum.ec.europa.eu/nature-and-biodiversity/deforestation-regulation-implementation/information-system-deforestation-regulation_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F5BE7-B441-4852-B4AD-9A8F51735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1784</Words>
  <Characters>9817</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Commerce Bois</dc:creator>
  <cp:keywords/>
  <dc:description/>
  <cp:lastModifiedBy>Commerce Bois</cp:lastModifiedBy>
  <cp:revision>2</cp:revision>
  <dcterms:created xsi:type="dcterms:W3CDTF">2026-06-25T19:15:00Z</dcterms:created>
  <dcterms:modified xsi:type="dcterms:W3CDTF">2026-06-25T19:15:00Z</dcterms:modified>
</cp:coreProperties>
</file>