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73F" w:rsidRPr="0023173F" w:rsidRDefault="0023173F" w:rsidP="0023173F">
      <w:pPr>
        <w:spacing w:after="0" w:line="240" w:lineRule="auto"/>
        <w:jc w:val="center"/>
        <w:outlineLvl w:val="0"/>
        <w:rPr>
          <w:rFonts w:eastAsia="Times New Roman" w:cstheme="minorHAnsi"/>
          <w:b/>
          <w:sz w:val="24"/>
          <w:szCs w:val="24"/>
          <w:lang w:val="fr-FR"/>
        </w:rPr>
      </w:pPr>
      <w:bookmarkStart w:id="0" w:name="_GoBack"/>
      <w:bookmarkEnd w:id="0"/>
      <w:r w:rsidRPr="0023173F">
        <w:rPr>
          <w:rFonts w:eastAsia="Times New Roman" w:cstheme="minorHAnsi"/>
          <w:b/>
          <w:sz w:val="24"/>
          <w:szCs w:val="24"/>
          <w:lang w:val="fr-FR"/>
        </w:rPr>
        <w:t>PROGRAMME « PROMOTION DE L’EXPLOITATION CERTIFIEE DES FORETS »</w:t>
      </w:r>
    </w:p>
    <w:p w:rsidR="0023173F" w:rsidRPr="006935D8" w:rsidRDefault="0023173F" w:rsidP="0023173F">
      <w:pPr>
        <w:spacing w:after="0" w:line="240" w:lineRule="auto"/>
        <w:jc w:val="center"/>
        <w:rPr>
          <w:rFonts w:eastAsia="Times New Roman" w:cstheme="minorHAnsi"/>
          <w:b/>
          <w:sz w:val="16"/>
          <w:szCs w:val="16"/>
          <w:lang w:val="fr-FR"/>
        </w:rPr>
      </w:pPr>
    </w:p>
    <w:p w:rsidR="006935D8" w:rsidRPr="00246BBD" w:rsidRDefault="0023173F" w:rsidP="00246BBD">
      <w:pPr>
        <w:spacing w:after="0" w:line="240" w:lineRule="auto"/>
        <w:jc w:val="center"/>
        <w:outlineLvl w:val="0"/>
        <w:rPr>
          <w:rFonts w:eastAsia="Times New Roman" w:cstheme="minorHAnsi"/>
          <w:sz w:val="32"/>
          <w:szCs w:val="32"/>
          <w:lang w:val="fr-FR"/>
        </w:rPr>
      </w:pPr>
      <w:r w:rsidRPr="0023173F">
        <w:rPr>
          <w:rFonts w:eastAsia="Times New Roman" w:cstheme="minorHAnsi"/>
          <w:b/>
          <w:sz w:val="32"/>
          <w:szCs w:val="32"/>
          <w:lang w:val="fr-FR"/>
        </w:rPr>
        <w:t xml:space="preserve">Formulaire de demande de </w:t>
      </w:r>
      <w:r w:rsidR="00C97E41">
        <w:rPr>
          <w:rFonts w:eastAsia="Times New Roman" w:cstheme="minorHAnsi"/>
          <w:b/>
          <w:sz w:val="32"/>
          <w:szCs w:val="32"/>
          <w:lang w:val="fr-FR"/>
        </w:rPr>
        <w:t>Co-</w:t>
      </w:r>
      <w:r w:rsidRPr="0023173F">
        <w:rPr>
          <w:rFonts w:eastAsia="Times New Roman" w:cstheme="minorHAnsi"/>
          <w:b/>
          <w:sz w:val="32"/>
          <w:szCs w:val="32"/>
          <w:lang w:val="fr-FR"/>
        </w:rPr>
        <w:t xml:space="preserve">financement </w:t>
      </w:r>
    </w:p>
    <w:p w:rsidR="006935D8" w:rsidRDefault="006935D8" w:rsidP="006935D8">
      <w:pPr>
        <w:jc w:val="center"/>
        <w:rPr>
          <w:rFonts w:cstheme="minorHAnsi"/>
          <w:sz w:val="32"/>
          <w:szCs w:val="32"/>
          <w:lang w:val="fr-FR"/>
        </w:rPr>
      </w:pPr>
      <w:r>
        <w:rPr>
          <w:rFonts w:cstheme="minorHAnsi"/>
          <w:sz w:val="32"/>
          <w:szCs w:val="32"/>
          <w:lang w:val="fr-FR"/>
        </w:rPr>
        <w:t>A renvoyer à l’adresse ppecf.comifac@gmail.com</w:t>
      </w:r>
    </w:p>
    <w:p w:rsidR="0023173F" w:rsidRPr="0023173F" w:rsidRDefault="006935D8" w:rsidP="006935D8">
      <w:pPr>
        <w:rPr>
          <w:rFonts w:cstheme="minorHAnsi"/>
          <w:sz w:val="32"/>
          <w:szCs w:val="32"/>
          <w:lang w:val="fr-FR"/>
        </w:rPr>
      </w:pPr>
      <w:r>
        <w:rPr>
          <w:rFonts w:cstheme="minorHAnsi"/>
          <w:noProof/>
          <w:sz w:val="32"/>
          <w:szCs w:val="32"/>
          <w:lang w:eastAsia="fr-BE"/>
        </w:rPr>
        <mc:AlternateContent>
          <mc:Choice Requires="wps">
            <w:drawing>
              <wp:anchor distT="0" distB="0" distL="114300" distR="114300" simplePos="0" relativeHeight="251662336" behindDoc="0" locked="0" layoutInCell="1" allowOverlap="1" wp14:anchorId="2BB4987F" wp14:editId="4A4B1D7F">
                <wp:simplePos x="0" y="0"/>
                <wp:positionH relativeFrom="column">
                  <wp:posOffset>728345</wp:posOffset>
                </wp:positionH>
                <wp:positionV relativeFrom="paragraph">
                  <wp:posOffset>139065</wp:posOffset>
                </wp:positionV>
                <wp:extent cx="2476500" cy="14573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47650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35D8" w:rsidRDefault="006935D8" w:rsidP="006935D8">
                            <w:r>
                              <w:rPr>
                                <w:noProof/>
                                <w:lang w:eastAsia="fr-BE"/>
                              </w:rPr>
                              <w:drawing>
                                <wp:inline distT="0" distB="0" distL="0" distR="0" wp14:anchorId="1C5EE4AB" wp14:editId="7F773BE6">
                                  <wp:extent cx="1271269" cy="1238250"/>
                                  <wp:effectExtent l="0" t="0" r="0" b="0"/>
                                  <wp:docPr id="5" name="Image 5" descr="C:\Users\G\AppData\Local\Microsoft\Windows\Temporary Internet Files\Content.Outlook\7F3F3V2I\LOGO COMIFAC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ppData\Local\Microsoft\Windows\Temporary Internet Files\Content.Outlook\7F3F3V2I\LOGO COMIFAC 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232" cy="1246981"/>
                                          </a:xfrm>
                                          <a:prstGeom prst="rect">
                                            <a:avLst/>
                                          </a:prstGeom>
                                          <a:noFill/>
                                          <a:ln>
                                            <a:noFill/>
                                          </a:ln>
                                        </pic:spPr>
                                      </pic:pic>
                                    </a:graphicData>
                                  </a:graphic>
                                </wp:inline>
                              </w:drawing>
                            </w:r>
                            <w:r>
                              <w:t>à travers la KFW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4987F" id="_x0000_t202" coordsize="21600,21600" o:spt="202" path="m,l,21600r21600,l21600,xe">
                <v:stroke joinstyle="miter"/>
                <v:path gradientshapeok="t" o:connecttype="rect"/>
              </v:shapetype>
              <v:shape id="Zone de texte 1" o:spid="_x0000_s1026" type="#_x0000_t202" style="position:absolute;margin-left:57.35pt;margin-top:10.95pt;width:19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t3jgIAAJAFAAAOAAAAZHJzL2Uyb0RvYy54bWysVEtPGzEQvlfqf7B8L5uEBNqIDUpBVJUQ&#10;oEKF1JvjtYlVr8e1neyGX98Z7+ZRyoWql92x55sZzzePs/O2tmytQjTgSj48GnCmnITKuKeSf3+4&#10;+vCRs5iEq4QFp0q+UZGfz96/O2v8VI1gCbZSgaETF6eNL/kyJT8tiiiXqhbxCLxyqNQQapHwGJ6K&#10;KogGvde2GA0GJ0UDofIBpIoRby87JZ9l/1ormW61jioxW3J8W8rfkL8L+hazMzF9CsIvjeyfIf7h&#10;FbUwDoPuXF2KJNgqmL9c1UYGiKDTkYS6AK2NVDkHzGY4eJHN/VJ4lXNBcqLf0RT/n1t5s74LzFRY&#10;O86cqLFEP7BQrFIsqTYpNiSKGh+niLz3iE3tZ2gJ3t9HvKTMWx1q+mNODPVI9mZHMHpiEi9H49OT&#10;yQBVEnXD8eT0eDQhP8Xe3IeYviioGQklD1jBTKxYX8fUQbcQihbBmurKWJsP1DXqwga2Flhvm/Ij&#10;0fkfKOtYU/KT48kgO3ZA5p1n68iNyn3Th6PUuxSzlDZWEca6b0ojbznTV2ILKZXbxc9oQmkM9RbD&#10;Hr9/1VuMuzzQIkcGl3bGtXEQcvZ50PaUVT+3lOkOj7U5yJvE1C7avvQLqDbYEQG6sYpeXhms2rWI&#10;6U4EnCOsNO6GdIsfbQFZh17ibAnh+bV7wmN7o5azBuey5PHXSgTFmf3qsPE/DcdjGuR8wA4a4SEc&#10;ahaHGreqLwBbAZsbX5dFwie7FXWA+hFXyJyioko4ibFLnrbiReq2Ba4gqebzDMLR9SJdu3svyTXR&#10;Sz350D6K4PvGpem5ge0Ei+mL/u2wZOlgvkqgTW5uIrhjtScexz6PR7+iaK8cnjNqv0hnvwEAAP//&#10;AwBQSwMEFAAGAAgAAAAhAA9dEwzgAAAACgEAAA8AAABkcnMvZG93bnJldi54bWxMj8FOwzAQRO9I&#10;/IO1SFwQddI2FEKcCiGgEjeaFsTNjZckIl5HsZuEv2d7guPMPs3OZOvJtmLA3jeOFMSzCARS6UxD&#10;lYJd8Xx9C8IHTUa3jlDBD3pY5+dnmU6NG+kNh22oBIeQT7WCOoQuldKXNVrtZ65D4tuX660OLPtK&#10;ml6PHG5bOY+iG2l1Q/yh1h0+1lh+b49WwedV9fHqp5f9uEgW3dNmKFbvplDq8mJ6uAcRcAp/MJzq&#10;c3XIudPBHcl40bKOlytGFczjOxAMJNHJOLCRxEuQeSb/T8h/AQAA//8DAFBLAQItABQABgAIAAAA&#10;IQC2gziS/gAAAOEBAAATAAAAAAAAAAAAAAAAAAAAAABbQ29udGVudF9UeXBlc10ueG1sUEsBAi0A&#10;FAAGAAgAAAAhADj9If/WAAAAlAEAAAsAAAAAAAAAAAAAAAAALwEAAF9yZWxzLy5yZWxzUEsBAi0A&#10;FAAGAAgAAAAhAN6pu3eOAgAAkAUAAA4AAAAAAAAAAAAAAAAALgIAAGRycy9lMm9Eb2MueG1sUEsB&#10;Ai0AFAAGAAgAAAAhAA9dEwzgAAAACgEAAA8AAAAAAAAAAAAAAAAA6AQAAGRycy9kb3ducmV2Lnht&#10;bFBLBQYAAAAABAAEAPMAAAD1BQAAAAA=&#10;" fillcolor="white [3201]" stroked="f" strokeweight=".5pt">
                <v:textbox>
                  <w:txbxContent>
                    <w:p w:rsidR="006935D8" w:rsidRDefault="006935D8" w:rsidP="006935D8">
                      <w:r>
                        <w:rPr>
                          <w:noProof/>
                          <w:lang w:eastAsia="fr-BE"/>
                        </w:rPr>
                        <w:drawing>
                          <wp:inline distT="0" distB="0" distL="0" distR="0" wp14:anchorId="1C5EE4AB" wp14:editId="7F773BE6">
                            <wp:extent cx="1271269" cy="1238250"/>
                            <wp:effectExtent l="0" t="0" r="0" b="0"/>
                            <wp:docPr id="5" name="Image 5" descr="C:\Users\G\AppData\Local\Microsoft\Windows\Temporary Internet Files\Content.Outlook\7F3F3V2I\LOGO COMIFAC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ppData\Local\Microsoft\Windows\Temporary Internet Files\Content.Outlook\7F3F3V2I\LOGO COMIFAC 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232" cy="1246981"/>
                                    </a:xfrm>
                                    <a:prstGeom prst="rect">
                                      <a:avLst/>
                                    </a:prstGeom>
                                    <a:noFill/>
                                    <a:ln>
                                      <a:noFill/>
                                    </a:ln>
                                  </pic:spPr>
                                </pic:pic>
                              </a:graphicData>
                            </a:graphic>
                          </wp:inline>
                        </w:drawing>
                      </w:r>
                      <w:r>
                        <w:t>à travers la KFW</w:t>
                      </w:r>
                    </w:p>
                  </w:txbxContent>
                </v:textbox>
              </v:shape>
            </w:pict>
          </mc:Fallback>
        </mc:AlternateContent>
      </w:r>
      <w:r>
        <w:rPr>
          <w:rFonts w:cstheme="minorHAnsi"/>
          <w:noProof/>
          <w:sz w:val="32"/>
          <w:szCs w:val="32"/>
          <w:lang w:eastAsia="fr-BE"/>
        </w:rPr>
        <mc:AlternateContent>
          <mc:Choice Requires="wps">
            <w:drawing>
              <wp:anchor distT="0" distB="0" distL="114300" distR="114300" simplePos="0" relativeHeight="251661312" behindDoc="0" locked="0" layoutInCell="1" allowOverlap="1" wp14:anchorId="274FB173" wp14:editId="37575069">
                <wp:simplePos x="0" y="0"/>
                <wp:positionH relativeFrom="column">
                  <wp:posOffset>2842895</wp:posOffset>
                </wp:positionH>
                <wp:positionV relativeFrom="paragraph">
                  <wp:posOffset>143510</wp:posOffset>
                </wp:positionV>
                <wp:extent cx="1190625" cy="15049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504950"/>
                        </a:xfrm>
                        <a:prstGeom prst="rect">
                          <a:avLst/>
                        </a:prstGeom>
                        <a:solidFill>
                          <a:sysClr val="window" lastClr="FFFFFF"/>
                        </a:solidFill>
                        <a:ln w="6350">
                          <a:noFill/>
                        </a:ln>
                        <a:effectLst/>
                      </wps:spPr>
                      <wps:txbx>
                        <w:txbxContent>
                          <w:p w:rsidR="0023173F" w:rsidRDefault="00645657" w:rsidP="006935D8">
                            <w:pPr>
                              <w:ind w:left="1416"/>
                            </w:pPr>
                            <w:r>
                              <w:rPr>
                                <w:noProof/>
                              </w:rPr>
                              <w:drawing>
                                <wp:inline distT="0" distB="0" distL="0" distR="0">
                                  <wp:extent cx="996950" cy="1327150"/>
                                  <wp:effectExtent l="0" t="0" r="0" b="6350"/>
                                  <wp:docPr id="2" name="Image 2" descr="logo version 2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sion 210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13271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FB173" id="Zone de texte 4" o:spid="_x0000_s1027" type="#_x0000_t202" style="position:absolute;margin-left:223.85pt;margin-top:11.3pt;width:93.75pt;height:1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KpYgIAALwEAAAOAAAAZHJzL2Uyb0RvYy54bWysVF1v2jAUfZ+0/2D5fYQw6NqooWKtmCah&#10;tlI7VdqbcRyI5vhatkvCfv2OHWhZt6dpPBjb9/p+nHNuLq/6VrOdcr4hU/J8NOZMGUlVYzYl//a4&#10;/HDOmQ/CVEKTUSXfK8+v5u/fXXa2UBPakq6UYwhifNHZkm9DsEWWeblVrfAjssrAWJNrRcDRbbLK&#10;iQ7RW51NxuOzrCNXWUdSeY/bm8HI5yl+XSsZ7uraq8B0yVFbSKtL6zqu2fxSFBsn7LaRhzLEP1TR&#10;isYg6UuoGxEEe3bNH6HaRjryVIeRpDajum6kSj2gm3z8ppuHrbAq9QJwvH2Byf+/sPJ2d+9YU5V8&#10;ypkRLSj6DqJYpVhQfVBsGiHqrC/g+WDhG/rP1IPq1K63K5I/PFyyE5/hgYd3hKSvXRv/0SzDQ7Cw&#10;f0EeKZiM0fKL8dlkxpmELZ+NpxezxE32+tw6H74oalnclNyB2lSC2K18iAWI4ugSs3nSTbVstE6H&#10;vb/Wju0EVADxVNRxpoUPuCz5Mv1imwjx2zNtWFfys4+oJUYxFOMNftrEG5UUdsgfARh6jrvQr/uE&#10;a34EcE3VHvg5GkTorVw2aGWFOu6Fg+qADCYp3GGpNSEzHXacbcn9/Nt99IcYYOWsg4pLbsAemvtq&#10;IJKLfDqNok+H6ezTBAd3almfWsxze00AKMfEWpm20T/o47Z21D5h3BYxJ0zCSGQueThur8MwWRhX&#10;qRaL5ASZWxFW5sHKo2giTY/9k3D2wGVU2i0d1S6KN5QOvgMDi+dAdZP4jigPmB7UhxFJHB7GOc7g&#10;6Tl5vX505r8AAAD//wMAUEsDBBQABgAIAAAAIQCsviQt3wAAAAoBAAAPAAAAZHJzL2Rvd25yZXYu&#10;eG1sTI/BTsMwDIbvSLxDZCRuLG3ZulGaToBAYidgcOHmNaataJyqybbu7TEnONr+9fn7y/XkenWg&#10;MXSeDaSzBBRx7W3HjYGP96erFagQkS32nsnAiQKsq/OzEgvrj/xGh21slEA4FGigjXEotA51Sw7D&#10;zA/Ecvvyo8Mo49hoO+JR4K7XWZLk2mHH8qHFgR5aqr+3e2dgjq8vTfo8ZSd61PerED/T2m2MubyY&#10;7m5BRZriXxh+9UUdKnHa+T3boHphzJdLiRrIshyUBPLrRQZqJ4vFTQ66KvX/CtUPAAAA//8DAFBL&#10;AQItABQABgAIAAAAIQC2gziS/gAAAOEBAAATAAAAAAAAAAAAAAAAAAAAAABbQ29udGVudF9UeXBl&#10;c10ueG1sUEsBAi0AFAAGAAgAAAAhADj9If/WAAAAlAEAAAsAAAAAAAAAAAAAAAAALwEAAF9yZWxz&#10;Ly5yZWxzUEsBAi0AFAAGAAgAAAAhAImKwqliAgAAvAQAAA4AAAAAAAAAAAAAAAAALgIAAGRycy9l&#10;Mm9Eb2MueG1sUEsBAi0AFAAGAAgAAAAhAKy+JC3fAAAACgEAAA8AAAAAAAAAAAAAAAAAvAQAAGRy&#10;cy9kb3ducmV2LnhtbFBLBQYAAAAABAAEAPMAAADIBQAAAAA=&#10;" fillcolor="window" stroked="f" strokeweight=".5pt">
                <v:textbox>
                  <w:txbxContent>
                    <w:p w:rsidR="0023173F" w:rsidRDefault="00645657" w:rsidP="006935D8">
                      <w:pPr>
                        <w:ind w:left="1416"/>
                      </w:pPr>
                      <w:r>
                        <w:rPr>
                          <w:noProof/>
                        </w:rPr>
                        <w:drawing>
                          <wp:inline distT="0" distB="0" distL="0" distR="0">
                            <wp:extent cx="996950" cy="1327150"/>
                            <wp:effectExtent l="0" t="0" r="0" b="6350"/>
                            <wp:docPr id="2" name="Image 2" descr="logo version 2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sion 210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1327150"/>
                                    </a:xfrm>
                                    <a:prstGeom prst="rect">
                                      <a:avLst/>
                                    </a:prstGeom>
                                    <a:noFill/>
                                    <a:ln>
                                      <a:noFill/>
                                    </a:ln>
                                  </pic:spPr>
                                </pic:pic>
                              </a:graphicData>
                            </a:graphic>
                          </wp:inline>
                        </w:drawing>
                      </w:r>
                    </w:p>
                  </w:txbxContent>
                </v:textbox>
              </v:shape>
            </w:pict>
          </mc:Fallback>
        </mc:AlternateContent>
      </w:r>
    </w:p>
    <w:p w:rsidR="0023173F" w:rsidRDefault="0023173F" w:rsidP="0066203C">
      <w:pPr>
        <w:jc w:val="center"/>
        <w:rPr>
          <w:rFonts w:cstheme="minorHAnsi"/>
          <w:sz w:val="32"/>
          <w:szCs w:val="32"/>
        </w:rPr>
      </w:pPr>
    </w:p>
    <w:p w:rsidR="0023173F" w:rsidRDefault="0023173F" w:rsidP="0066203C">
      <w:pPr>
        <w:jc w:val="center"/>
        <w:rPr>
          <w:rFonts w:cstheme="minorHAnsi"/>
          <w:sz w:val="32"/>
          <w:szCs w:val="32"/>
        </w:rPr>
      </w:pPr>
    </w:p>
    <w:p w:rsidR="0066203C" w:rsidRDefault="0066203C" w:rsidP="0066203C">
      <w:pPr>
        <w:spacing w:after="0" w:line="240" w:lineRule="auto"/>
        <w:outlineLvl w:val="0"/>
        <w:rPr>
          <w:rFonts w:eastAsia="Times New Roman" w:cstheme="minorHAnsi"/>
          <w:b/>
          <w:lang w:val="fr-FR"/>
        </w:rPr>
      </w:pPr>
    </w:p>
    <w:p w:rsidR="00246BBD" w:rsidRDefault="00246BBD" w:rsidP="0066203C">
      <w:pPr>
        <w:spacing w:after="0" w:line="240" w:lineRule="auto"/>
        <w:outlineLvl w:val="0"/>
        <w:rPr>
          <w:rFonts w:eastAsia="Times New Roman" w:cstheme="minorHAnsi"/>
          <w:b/>
          <w:lang w:val="fr-FR"/>
        </w:rPr>
      </w:pPr>
    </w:p>
    <w:p w:rsidR="0066203C" w:rsidRDefault="0066203C" w:rsidP="0066203C">
      <w:pPr>
        <w:spacing w:after="0" w:line="240" w:lineRule="auto"/>
        <w:outlineLvl w:val="0"/>
        <w:rPr>
          <w:rFonts w:eastAsia="Times New Roman" w:cstheme="minorHAnsi"/>
          <w:b/>
          <w:lang w:val="fr-FR"/>
        </w:rPr>
      </w:pPr>
      <w:r w:rsidRPr="0066203C">
        <w:rPr>
          <w:rFonts w:eastAsia="Times New Roman" w:cstheme="minorHAnsi"/>
          <w:b/>
          <w:lang w:val="fr-FR"/>
        </w:rPr>
        <w:t>PARTIE I</w:t>
      </w:r>
    </w:p>
    <w:p w:rsidR="0066203C" w:rsidRPr="0066203C" w:rsidRDefault="0066203C" w:rsidP="0066203C">
      <w:pPr>
        <w:spacing w:after="0" w:line="240" w:lineRule="auto"/>
        <w:outlineLvl w:val="0"/>
        <w:rPr>
          <w:rFonts w:eastAsia="Times New Roman" w:cstheme="minorHAnsi"/>
          <w:b/>
          <w:lang w:val="fr-FR"/>
        </w:rPr>
      </w:pPr>
    </w:p>
    <w:p w:rsidR="0066203C" w:rsidRPr="0066203C" w:rsidRDefault="0066203C" w:rsidP="0066203C">
      <w:pPr>
        <w:numPr>
          <w:ilvl w:val="0"/>
          <w:numId w:val="2"/>
        </w:numPr>
        <w:spacing w:before="40" w:after="40" w:line="240" w:lineRule="auto"/>
        <w:jc w:val="both"/>
        <w:rPr>
          <w:rFonts w:eastAsia="Times New Roman" w:cstheme="minorHAnsi"/>
          <w:b/>
          <w:lang w:val="fr-FR"/>
        </w:rPr>
      </w:pPr>
      <w:r w:rsidRPr="0066203C">
        <w:rPr>
          <w:rFonts w:eastAsia="Times New Roman" w:cstheme="minorHAnsi"/>
          <w:b/>
          <w:lang w:val="fr-FR"/>
        </w:rPr>
        <w:t xml:space="preserve">COORDONNEES DU CANDIDAT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2574"/>
        <w:gridCol w:w="6466"/>
      </w:tblGrid>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 xml:space="preserve">Nom </w:t>
            </w:r>
            <w:r w:rsidR="00D33CA1">
              <w:rPr>
                <w:rFonts w:eastAsia="Times New Roman" w:cstheme="minorHAnsi"/>
                <w:b/>
                <w:lang w:val="fr-FR"/>
              </w:rPr>
              <w:t>de l’organisation / société</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7F2136" w:rsidP="00B116C0">
            <w:pPr>
              <w:spacing w:before="40" w:after="40" w:line="240" w:lineRule="auto"/>
              <w:jc w:val="both"/>
              <w:rPr>
                <w:rFonts w:eastAsia="Times New Roman" w:cstheme="minorHAnsi"/>
                <w:b/>
                <w:bCs/>
                <w:lang w:val="fr-FR"/>
              </w:rPr>
            </w:pPr>
            <w:r>
              <w:rPr>
                <w:rFonts w:eastAsia="Times New Roman" w:cstheme="minorHAnsi"/>
                <w:b/>
                <w:bCs/>
                <w:lang w:val="fr-FR"/>
              </w:rPr>
              <w:t>ATIBT</w:t>
            </w:r>
          </w:p>
        </w:tc>
      </w:tr>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Nom du contact</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7F2136" w:rsidP="00B116C0">
            <w:pPr>
              <w:spacing w:before="40" w:after="40" w:line="240" w:lineRule="auto"/>
              <w:jc w:val="both"/>
              <w:rPr>
                <w:rFonts w:eastAsia="Times New Roman" w:cstheme="minorHAnsi"/>
                <w:b/>
                <w:bCs/>
                <w:lang w:val="fr-FR"/>
              </w:rPr>
            </w:pPr>
            <w:r>
              <w:rPr>
                <w:rFonts w:eastAsia="Times New Roman" w:cstheme="minorHAnsi"/>
                <w:b/>
                <w:bCs/>
                <w:lang w:val="fr-FR"/>
              </w:rPr>
              <w:t>Patrick Martin</w:t>
            </w:r>
          </w:p>
        </w:tc>
      </w:tr>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Adresse</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1C0650" w:rsidP="00B116C0">
            <w:pPr>
              <w:spacing w:before="40" w:after="40" w:line="240" w:lineRule="auto"/>
              <w:jc w:val="both"/>
              <w:rPr>
                <w:rFonts w:eastAsia="Times New Roman" w:cstheme="minorHAnsi"/>
                <w:b/>
                <w:bCs/>
                <w:lang w:val="fr-FR"/>
              </w:rPr>
            </w:pPr>
            <w:r>
              <w:rPr>
                <w:rFonts w:eastAsia="Times New Roman" w:cstheme="minorHAnsi"/>
                <w:b/>
                <w:bCs/>
                <w:lang w:val="fr-FR"/>
              </w:rPr>
              <w:t>Jardin Tropical</w:t>
            </w:r>
            <w:r w:rsidR="00105271" w:rsidRPr="00105271">
              <w:rPr>
                <w:rFonts w:eastAsia="Times New Roman" w:cstheme="minorHAnsi"/>
                <w:b/>
                <w:bCs/>
                <w:lang w:val="fr-FR"/>
              </w:rPr>
              <w:t xml:space="preserve"> 45 bis, Avenue de la Belle Gabrielle, 94736 Nogent-sur-Marne, France</w:t>
            </w:r>
          </w:p>
        </w:tc>
      </w:tr>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Téléphone</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1C0650" w:rsidP="00B116C0">
            <w:pPr>
              <w:spacing w:before="40" w:after="40" w:line="240" w:lineRule="auto"/>
              <w:jc w:val="both"/>
              <w:rPr>
                <w:rFonts w:eastAsia="Times New Roman" w:cstheme="minorHAnsi"/>
                <w:b/>
                <w:bCs/>
                <w:lang w:val="fr-FR"/>
              </w:rPr>
            </w:pPr>
            <w:r>
              <w:rPr>
                <w:rFonts w:eastAsia="Times New Roman" w:cstheme="minorHAnsi"/>
                <w:b/>
                <w:bCs/>
                <w:lang w:val="fr-FR"/>
              </w:rPr>
              <w:t>01 43 94 72 69</w:t>
            </w:r>
          </w:p>
        </w:tc>
      </w:tr>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Fax :</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1C0650" w:rsidP="00B116C0">
            <w:pPr>
              <w:spacing w:before="40" w:after="40" w:line="240" w:lineRule="auto"/>
              <w:jc w:val="both"/>
              <w:rPr>
                <w:rFonts w:eastAsia="Times New Roman" w:cstheme="minorHAnsi"/>
                <w:b/>
                <w:bCs/>
                <w:lang w:val="fr-FR"/>
              </w:rPr>
            </w:pPr>
            <w:r>
              <w:rPr>
                <w:rFonts w:eastAsia="Times New Roman" w:cstheme="minorHAnsi"/>
                <w:b/>
                <w:bCs/>
                <w:lang w:val="fr-FR"/>
              </w:rPr>
              <w:t>01 43 94 72 09</w:t>
            </w:r>
          </w:p>
        </w:tc>
      </w:tr>
      <w:tr w:rsidR="0066203C" w:rsidRPr="0066203C" w:rsidTr="006935D8">
        <w:tc>
          <w:tcPr>
            <w:tcW w:w="2628" w:type="dxa"/>
            <w:tcBorders>
              <w:top w:val="double" w:sz="4" w:space="0" w:color="auto"/>
              <w:left w:val="double" w:sz="4" w:space="0" w:color="auto"/>
              <w:bottom w:val="double" w:sz="4" w:space="0" w:color="auto"/>
              <w:right w:val="double" w:sz="4" w:space="0" w:color="auto"/>
            </w:tcBorders>
            <w:shd w:val="clear" w:color="auto" w:fill="99CC00"/>
            <w:hideMark/>
          </w:tcPr>
          <w:p w:rsidR="0066203C" w:rsidRPr="0066203C" w:rsidRDefault="0066203C" w:rsidP="00B116C0">
            <w:pPr>
              <w:spacing w:before="40" w:after="40" w:line="240" w:lineRule="auto"/>
              <w:jc w:val="both"/>
              <w:rPr>
                <w:rFonts w:eastAsia="Times New Roman" w:cstheme="minorHAnsi"/>
                <w:lang w:val="en-US"/>
              </w:rPr>
            </w:pPr>
            <w:r w:rsidRPr="0066203C">
              <w:rPr>
                <w:rFonts w:eastAsia="Times New Roman" w:cstheme="minorHAnsi"/>
                <w:b/>
                <w:lang w:val="fr-FR"/>
              </w:rPr>
              <w:t>E-mail :</w:t>
            </w:r>
          </w:p>
        </w:tc>
        <w:tc>
          <w:tcPr>
            <w:tcW w:w="6661"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66203C" w:rsidRDefault="00447EB2" w:rsidP="00B116C0">
            <w:pPr>
              <w:spacing w:before="40" w:after="40" w:line="240" w:lineRule="auto"/>
              <w:jc w:val="both"/>
              <w:rPr>
                <w:rFonts w:eastAsia="Times New Roman" w:cstheme="minorHAnsi"/>
                <w:b/>
                <w:bCs/>
                <w:lang w:val="en-US"/>
              </w:rPr>
            </w:pPr>
            <w:r>
              <w:rPr>
                <w:rFonts w:eastAsia="Times New Roman" w:cstheme="minorHAnsi"/>
                <w:b/>
                <w:bCs/>
                <w:lang w:val="en-US"/>
              </w:rPr>
              <w:t>p</w:t>
            </w:r>
            <w:r w:rsidR="001C0650">
              <w:rPr>
                <w:rFonts w:eastAsia="Times New Roman" w:cstheme="minorHAnsi"/>
                <w:b/>
                <w:bCs/>
                <w:lang w:val="en-US"/>
              </w:rPr>
              <w:t>atrick.martin@atibt.org</w:t>
            </w:r>
          </w:p>
        </w:tc>
      </w:tr>
    </w:tbl>
    <w:p w:rsidR="0066203C" w:rsidRPr="00246BBD" w:rsidRDefault="0066203C" w:rsidP="0066203C">
      <w:pPr>
        <w:spacing w:before="40" w:after="40" w:line="240" w:lineRule="auto"/>
        <w:jc w:val="both"/>
        <w:rPr>
          <w:rFonts w:eastAsia="Times New Roman" w:cstheme="minorHAnsi"/>
          <w:b/>
          <w:sz w:val="16"/>
          <w:szCs w:val="16"/>
          <w:lang w:val="en-US"/>
        </w:rPr>
      </w:pPr>
    </w:p>
    <w:p w:rsidR="0066203C" w:rsidRPr="0066203C" w:rsidRDefault="0066203C" w:rsidP="0066203C">
      <w:pPr>
        <w:spacing w:before="40" w:after="40" w:line="240" w:lineRule="auto"/>
        <w:jc w:val="both"/>
        <w:rPr>
          <w:rFonts w:eastAsia="Times New Roman" w:cstheme="minorHAnsi"/>
          <w:b/>
          <w:lang w:val="fr-FR"/>
        </w:rPr>
      </w:pPr>
      <w:r w:rsidRPr="0066203C">
        <w:rPr>
          <w:rFonts w:eastAsia="Times New Roman" w:cstheme="minorHAnsi"/>
          <w:b/>
          <w:lang w:val="fr-FR"/>
        </w:rPr>
        <w:t>2.</w:t>
      </w:r>
      <w:r w:rsidRPr="0066203C">
        <w:rPr>
          <w:rFonts w:eastAsia="Times New Roman" w:cstheme="minorHAnsi"/>
          <w:b/>
          <w:lang w:val="fr-FR"/>
        </w:rPr>
        <w:tab/>
        <w:t>TITRE DE L’INTERVENTION PROPOSEE</w:t>
      </w:r>
    </w:p>
    <w:tbl>
      <w:tblPr>
        <w:tblW w:w="9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228"/>
      </w:tblGrid>
      <w:tr w:rsidR="0066203C" w:rsidRPr="0066203C" w:rsidTr="006935D8">
        <w:trPr>
          <w:trHeight w:val="551"/>
        </w:trPr>
        <w:tc>
          <w:tcPr>
            <w:tcW w:w="9228"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Pr="00DF0133" w:rsidRDefault="002940DC" w:rsidP="00B116C0">
            <w:pPr>
              <w:spacing w:before="40" w:after="40" w:line="240" w:lineRule="auto"/>
              <w:jc w:val="both"/>
              <w:rPr>
                <w:rFonts w:eastAsia="Times New Roman" w:cstheme="minorHAnsi"/>
                <w:b/>
                <w:bCs/>
                <w:lang w:val="fr-FR"/>
              </w:rPr>
            </w:pPr>
            <w:r w:rsidRPr="00DF0133">
              <w:rPr>
                <w:rFonts w:eastAsia="Times New Roman" w:cstheme="minorHAnsi"/>
                <w:b/>
                <w:bCs/>
                <w:lang w:val="fr-FR"/>
              </w:rPr>
              <w:t>Amélioration des rendements matière par le classement des sciages</w:t>
            </w:r>
          </w:p>
          <w:p w:rsidR="0066203C" w:rsidRPr="0066203C" w:rsidRDefault="0066203C" w:rsidP="00B116C0">
            <w:pPr>
              <w:spacing w:before="40" w:after="40" w:line="240" w:lineRule="auto"/>
              <w:jc w:val="both"/>
              <w:rPr>
                <w:rFonts w:eastAsia="Times New Roman" w:cstheme="minorHAnsi"/>
                <w:b/>
                <w:bCs/>
                <w:lang w:val="fr-FR"/>
              </w:rPr>
            </w:pPr>
          </w:p>
        </w:tc>
      </w:tr>
    </w:tbl>
    <w:p w:rsidR="0066203C" w:rsidRPr="00246BBD" w:rsidRDefault="0066203C" w:rsidP="0066203C">
      <w:pPr>
        <w:spacing w:before="40" w:after="40" w:line="240" w:lineRule="auto"/>
        <w:jc w:val="both"/>
        <w:rPr>
          <w:rFonts w:eastAsia="Times New Roman" w:cstheme="minorHAnsi"/>
          <w:b/>
          <w:bCs/>
          <w:sz w:val="16"/>
          <w:szCs w:val="16"/>
          <w:lang w:val="fr-FR"/>
        </w:rPr>
      </w:pPr>
    </w:p>
    <w:p w:rsidR="0066203C" w:rsidRPr="0066203C" w:rsidRDefault="0066203C" w:rsidP="0066203C">
      <w:pPr>
        <w:spacing w:before="40" w:after="40" w:line="240" w:lineRule="auto"/>
        <w:jc w:val="both"/>
        <w:rPr>
          <w:rFonts w:eastAsia="Times New Roman" w:cstheme="minorHAnsi"/>
          <w:b/>
          <w:lang w:val="fr-FR"/>
        </w:rPr>
      </w:pPr>
      <w:r w:rsidRPr="0066203C">
        <w:rPr>
          <w:rFonts w:eastAsia="Times New Roman" w:cstheme="minorHAnsi"/>
          <w:b/>
          <w:lang w:val="fr-FR"/>
        </w:rPr>
        <w:t xml:space="preserve">3. </w:t>
      </w:r>
      <w:r w:rsidRPr="0066203C">
        <w:rPr>
          <w:rFonts w:eastAsia="Times New Roman" w:cstheme="minorHAnsi"/>
          <w:b/>
          <w:lang w:val="fr-FR"/>
        </w:rPr>
        <w:tab/>
        <w:t xml:space="preserve">STATUT INSTITUTIONNEL ET JURIDIQUE DU CANDIDAT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040"/>
      </w:tblGrid>
      <w:tr w:rsidR="0066203C" w:rsidRPr="0066203C" w:rsidTr="00DC0BEA">
        <w:trPr>
          <w:trHeight w:val="547"/>
        </w:trPr>
        <w:tc>
          <w:tcPr>
            <w:tcW w:w="9289"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6203C" w:rsidRDefault="001C211D" w:rsidP="00B116C0">
            <w:pPr>
              <w:spacing w:before="40" w:after="40" w:line="240" w:lineRule="auto"/>
              <w:jc w:val="both"/>
              <w:rPr>
                <w:rFonts w:eastAsia="Times New Roman" w:cstheme="minorHAnsi"/>
                <w:b/>
                <w:bCs/>
                <w:lang w:val="fr-FR"/>
              </w:rPr>
            </w:pPr>
            <w:r>
              <w:rPr>
                <w:rFonts w:eastAsia="Times New Roman" w:cstheme="minorHAnsi"/>
                <w:b/>
                <w:bCs/>
                <w:lang w:val="fr-FR"/>
              </w:rPr>
              <w:t>Association loi 1901</w:t>
            </w:r>
          </w:p>
          <w:p w:rsidR="00C34EF7" w:rsidRPr="0066203C" w:rsidRDefault="00C34EF7" w:rsidP="00B116C0">
            <w:pPr>
              <w:spacing w:before="40" w:after="40" w:line="240" w:lineRule="auto"/>
              <w:jc w:val="both"/>
              <w:rPr>
                <w:rFonts w:eastAsia="Times New Roman" w:cstheme="minorHAnsi"/>
                <w:b/>
                <w:bCs/>
                <w:lang w:val="fr-FR"/>
              </w:rPr>
            </w:pPr>
          </w:p>
        </w:tc>
      </w:tr>
    </w:tbl>
    <w:p w:rsidR="0066203C" w:rsidRPr="00246BBD" w:rsidRDefault="0066203C" w:rsidP="0066203C">
      <w:pPr>
        <w:spacing w:before="40" w:after="40" w:line="240" w:lineRule="auto"/>
        <w:jc w:val="both"/>
        <w:rPr>
          <w:rFonts w:eastAsia="Times New Roman" w:cstheme="minorHAnsi"/>
          <w:b/>
          <w:bCs/>
          <w:sz w:val="16"/>
          <w:szCs w:val="16"/>
          <w:lang w:val="fr-FR"/>
        </w:rPr>
      </w:pPr>
    </w:p>
    <w:p w:rsidR="0066203C" w:rsidRPr="0066203C" w:rsidRDefault="0066203C" w:rsidP="0066203C">
      <w:pPr>
        <w:numPr>
          <w:ilvl w:val="0"/>
          <w:numId w:val="3"/>
        </w:numPr>
        <w:tabs>
          <w:tab w:val="left" w:pos="720"/>
        </w:tabs>
        <w:spacing w:before="40" w:after="40" w:line="240" w:lineRule="auto"/>
        <w:ind w:hanging="1080"/>
        <w:jc w:val="both"/>
        <w:rPr>
          <w:rFonts w:eastAsia="Times New Roman" w:cstheme="minorHAnsi"/>
          <w:b/>
          <w:lang w:val="fr-FR"/>
        </w:rPr>
      </w:pPr>
      <w:r w:rsidRPr="0066203C">
        <w:rPr>
          <w:rFonts w:eastAsia="Times New Roman" w:cstheme="minorHAnsi"/>
          <w:b/>
          <w:lang w:val="fr-FR"/>
        </w:rPr>
        <w:t>EM</w:t>
      </w:r>
      <w:r>
        <w:rPr>
          <w:rFonts w:eastAsia="Times New Roman" w:cstheme="minorHAnsi"/>
          <w:b/>
          <w:lang w:val="fr-FR"/>
        </w:rPr>
        <w:t>PLACEMENT GÉOGRAPHIQUE DE L’INTERVENTION</w:t>
      </w:r>
    </w:p>
    <w:tbl>
      <w:tblPr>
        <w:tblW w:w="92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CCFFCC"/>
        <w:tblLook w:val="01E0" w:firstRow="1" w:lastRow="1" w:firstColumn="1" w:lastColumn="1" w:noHBand="0" w:noVBand="0"/>
      </w:tblPr>
      <w:tblGrid>
        <w:gridCol w:w="2388"/>
        <w:gridCol w:w="3068"/>
        <w:gridCol w:w="3772"/>
      </w:tblGrid>
      <w:tr w:rsidR="0066203C" w:rsidRPr="0066203C" w:rsidTr="0066203C">
        <w:tc>
          <w:tcPr>
            <w:tcW w:w="2388" w:type="dxa"/>
            <w:tcBorders>
              <w:top w:val="double" w:sz="4" w:space="0" w:color="auto"/>
              <w:left w:val="double" w:sz="4" w:space="0" w:color="auto"/>
              <w:bottom w:val="double" w:sz="4" w:space="0" w:color="auto"/>
              <w:right w:val="single" w:sz="6" w:space="0" w:color="auto"/>
            </w:tcBorders>
            <w:shd w:val="clear" w:color="auto" w:fill="C6D9F1" w:themeFill="text2" w:themeFillTint="33"/>
            <w:hideMark/>
          </w:tcPr>
          <w:p w:rsidR="0066203C" w:rsidRPr="0066203C" w:rsidRDefault="0066203C" w:rsidP="0066203C">
            <w:pPr>
              <w:tabs>
                <w:tab w:val="left" w:pos="720"/>
              </w:tabs>
              <w:spacing w:before="40" w:after="40" w:line="240" w:lineRule="auto"/>
              <w:jc w:val="center"/>
              <w:rPr>
                <w:rFonts w:eastAsia="Times New Roman" w:cstheme="minorHAnsi"/>
                <w:lang w:val="en-US"/>
              </w:rPr>
            </w:pPr>
            <w:r w:rsidRPr="0066203C">
              <w:rPr>
                <w:rFonts w:eastAsia="Times New Roman" w:cstheme="minorHAnsi"/>
                <w:lang w:val="en-US"/>
              </w:rPr>
              <w:t>PAYS</w:t>
            </w:r>
          </w:p>
        </w:tc>
        <w:tc>
          <w:tcPr>
            <w:tcW w:w="3068" w:type="dxa"/>
            <w:tcBorders>
              <w:top w:val="double" w:sz="4" w:space="0" w:color="auto"/>
              <w:left w:val="single" w:sz="6" w:space="0" w:color="auto"/>
              <w:bottom w:val="double" w:sz="4" w:space="0" w:color="auto"/>
              <w:right w:val="single" w:sz="6" w:space="0" w:color="auto"/>
            </w:tcBorders>
            <w:shd w:val="clear" w:color="auto" w:fill="C6D9F1" w:themeFill="text2" w:themeFillTint="33"/>
            <w:hideMark/>
          </w:tcPr>
          <w:p w:rsidR="0066203C" w:rsidRPr="0066203C" w:rsidRDefault="0066203C" w:rsidP="0066203C">
            <w:pPr>
              <w:tabs>
                <w:tab w:val="left" w:pos="720"/>
              </w:tabs>
              <w:spacing w:before="40" w:after="40" w:line="240" w:lineRule="auto"/>
              <w:jc w:val="center"/>
              <w:rPr>
                <w:rFonts w:eastAsia="Times New Roman" w:cstheme="minorHAnsi"/>
                <w:lang w:val="en-US"/>
              </w:rPr>
            </w:pPr>
            <w:r w:rsidRPr="0066203C">
              <w:rPr>
                <w:rFonts w:eastAsia="Times New Roman" w:cstheme="minorHAnsi"/>
                <w:lang w:val="fr-FR"/>
              </w:rPr>
              <w:t>REGION / PROVINCE</w:t>
            </w:r>
          </w:p>
        </w:tc>
        <w:tc>
          <w:tcPr>
            <w:tcW w:w="3772" w:type="dxa"/>
            <w:tcBorders>
              <w:top w:val="double" w:sz="4" w:space="0" w:color="auto"/>
              <w:left w:val="single" w:sz="6" w:space="0" w:color="auto"/>
              <w:bottom w:val="double" w:sz="4" w:space="0" w:color="auto"/>
              <w:right w:val="double" w:sz="4" w:space="0" w:color="auto"/>
            </w:tcBorders>
            <w:shd w:val="clear" w:color="auto" w:fill="C6D9F1" w:themeFill="text2" w:themeFillTint="33"/>
            <w:hideMark/>
          </w:tcPr>
          <w:p w:rsidR="0066203C" w:rsidRPr="00C97E41" w:rsidRDefault="00C97E41" w:rsidP="0066203C">
            <w:pPr>
              <w:tabs>
                <w:tab w:val="left" w:pos="720"/>
              </w:tabs>
              <w:spacing w:before="40" w:after="40" w:line="240" w:lineRule="auto"/>
              <w:jc w:val="center"/>
              <w:rPr>
                <w:rFonts w:eastAsia="Times New Roman" w:cstheme="minorHAnsi"/>
              </w:rPr>
            </w:pPr>
            <w:r>
              <w:rPr>
                <w:rFonts w:eastAsia="Times New Roman" w:cstheme="minorHAnsi"/>
                <w:lang w:val="fr-FR"/>
              </w:rPr>
              <w:t>NOM UFA</w:t>
            </w:r>
            <w:r w:rsidR="00F06C0D">
              <w:rPr>
                <w:rFonts w:eastAsia="Times New Roman" w:cstheme="minorHAnsi"/>
                <w:lang w:val="fr-FR"/>
              </w:rPr>
              <w:t> /UGF</w:t>
            </w:r>
            <w:r>
              <w:rPr>
                <w:rFonts w:eastAsia="Times New Roman" w:cstheme="minorHAnsi"/>
                <w:lang w:val="fr-FR"/>
              </w:rPr>
              <w:t xml:space="preserve"> (pour les concessionnaires)</w:t>
            </w:r>
          </w:p>
        </w:tc>
      </w:tr>
      <w:tr w:rsidR="0066203C" w:rsidRPr="0066203C" w:rsidTr="006935D8">
        <w:tc>
          <w:tcPr>
            <w:tcW w:w="2388" w:type="dxa"/>
            <w:tcBorders>
              <w:top w:val="double" w:sz="4" w:space="0" w:color="auto"/>
              <w:left w:val="double" w:sz="4" w:space="0" w:color="auto"/>
              <w:bottom w:val="single" w:sz="4" w:space="0" w:color="auto"/>
              <w:right w:val="single" w:sz="6" w:space="0" w:color="auto"/>
            </w:tcBorders>
            <w:shd w:val="clear" w:color="auto" w:fill="C6D9F1" w:themeFill="text2" w:themeFillTint="33"/>
          </w:tcPr>
          <w:p w:rsidR="0066203C" w:rsidRPr="00C97E41" w:rsidRDefault="006C1EE8" w:rsidP="00B116C0">
            <w:pPr>
              <w:tabs>
                <w:tab w:val="left" w:pos="720"/>
              </w:tabs>
              <w:spacing w:before="40" w:after="40" w:line="240" w:lineRule="auto"/>
              <w:jc w:val="both"/>
              <w:rPr>
                <w:rFonts w:eastAsia="Times New Roman" w:cstheme="minorHAnsi"/>
              </w:rPr>
            </w:pPr>
            <w:r w:rsidRPr="00356FD4">
              <w:rPr>
                <w:rStyle w:val="Accentuation"/>
                <w:i w:val="0"/>
              </w:rPr>
              <w:t>Cameroun, Gabon, RCA, Congo</w:t>
            </w:r>
            <w:r>
              <w:rPr>
                <w:rStyle w:val="Accentuation"/>
                <w:i w:val="0"/>
              </w:rPr>
              <w:t>.</w:t>
            </w:r>
          </w:p>
        </w:tc>
        <w:tc>
          <w:tcPr>
            <w:tcW w:w="3068" w:type="dxa"/>
            <w:tcBorders>
              <w:top w:val="double" w:sz="4" w:space="0" w:color="auto"/>
              <w:left w:val="single" w:sz="6" w:space="0" w:color="auto"/>
              <w:bottom w:val="single" w:sz="4" w:space="0" w:color="auto"/>
              <w:right w:val="single" w:sz="6" w:space="0" w:color="auto"/>
            </w:tcBorders>
            <w:shd w:val="clear" w:color="auto" w:fill="D6E3BC" w:themeFill="accent3" w:themeFillTint="66"/>
          </w:tcPr>
          <w:p w:rsidR="0066203C" w:rsidRDefault="0066203C" w:rsidP="00B116C0">
            <w:pPr>
              <w:tabs>
                <w:tab w:val="left" w:pos="720"/>
              </w:tabs>
              <w:spacing w:before="40" w:after="40" w:line="240" w:lineRule="auto"/>
              <w:jc w:val="center"/>
              <w:rPr>
                <w:rFonts w:eastAsia="Times New Roman" w:cstheme="minorHAnsi"/>
                <w:b/>
                <w:lang w:val="fr-FR"/>
              </w:rPr>
            </w:pPr>
          </w:p>
        </w:tc>
        <w:tc>
          <w:tcPr>
            <w:tcW w:w="3772" w:type="dxa"/>
            <w:tcBorders>
              <w:top w:val="double" w:sz="4" w:space="0" w:color="auto"/>
              <w:left w:val="single" w:sz="6" w:space="0" w:color="auto"/>
              <w:bottom w:val="single" w:sz="4" w:space="0" w:color="auto"/>
              <w:right w:val="double" w:sz="4" w:space="0" w:color="auto"/>
            </w:tcBorders>
            <w:shd w:val="clear" w:color="auto" w:fill="D6E3BC" w:themeFill="accent3" w:themeFillTint="66"/>
          </w:tcPr>
          <w:p w:rsidR="0066203C" w:rsidRDefault="00B308E4" w:rsidP="00B116C0">
            <w:pPr>
              <w:tabs>
                <w:tab w:val="left" w:pos="720"/>
              </w:tabs>
              <w:spacing w:before="40" w:after="40" w:line="240" w:lineRule="auto"/>
              <w:jc w:val="center"/>
              <w:rPr>
                <w:rFonts w:eastAsia="Times New Roman" w:cstheme="minorHAnsi"/>
                <w:b/>
                <w:lang w:val="fr-FR"/>
              </w:rPr>
            </w:pPr>
            <w:r>
              <w:rPr>
                <w:rFonts w:eastAsia="Times New Roman" w:cstheme="minorHAnsi"/>
                <w:b/>
                <w:lang w:val="fr-FR"/>
              </w:rPr>
              <w:t xml:space="preserve">Producteurs de </w:t>
            </w:r>
            <w:r w:rsidR="007B0982">
              <w:rPr>
                <w:rFonts w:eastAsia="Times New Roman" w:cstheme="minorHAnsi"/>
                <w:b/>
                <w:lang w:val="fr-FR"/>
              </w:rPr>
              <w:t>de bois du bassin du Congo</w:t>
            </w:r>
          </w:p>
        </w:tc>
      </w:tr>
    </w:tbl>
    <w:p w:rsidR="00066676" w:rsidRPr="00066676" w:rsidRDefault="00066676" w:rsidP="00066676">
      <w:pPr>
        <w:spacing w:before="40" w:after="40" w:line="240" w:lineRule="auto"/>
        <w:jc w:val="both"/>
        <w:rPr>
          <w:rFonts w:eastAsia="Times New Roman" w:cstheme="minorHAnsi"/>
          <w:b/>
          <w:bCs/>
          <w:sz w:val="16"/>
          <w:szCs w:val="16"/>
          <w:lang w:val="fr-FR"/>
        </w:rPr>
      </w:pPr>
    </w:p>
    <w:p w:rsidR="005253B0" w:rsidRPr="005253B0" w:rsidRDefault="005253B0" w:rsidP="005253B0">
      <w:pPr>
        <w:numPr>
          <w:ilvl w:val="0"/>
          <w:numId w:val="3"/>
        </w:numPr>
        <w:tabs>
          <w:tab w:val="left" w:pos="720"/>
        </w:tabs>
        <w:spacing w:before="40" w:after="40" w:line="240" w:lineRule="auto"/>
        <w:ind w:hanging="1080"/>
        <w:jc w:val="both"/>
        <w:rPr>
          <w:rFonts w:eastAsia="Times New Roman" w:cstheme="minorHAnsi"/>
          <w:b/>
          <w:lang w:val="fr-FR"/>
        </w:rPr>
      </w:pPr>
      <w:r>
        <w:rPr>
          <w:rFonts w:eastAsia="Times New Roman" w:cstheme="minorHAnsi"/>
          <w:b/>
          <w:lang w:val="fr-FR"/>
        </w:rPr>
        <w:t>DATES PREVISONNELLES</w:t>
      </w:r>
      <w:r w:rsidR="00E82136" w:rsidRPr="005253B0">
        <w:rPr>
          <w:rFonts w:eastAsia="Times New Roman" w:cstheme="minorHAnsi"/>
          <w:b/>
          <w:lang w:val="fr-FR"/>
        </w:rPr>
        <w:t>, DUREE,</w:t>
      </w:r>
      <w:r>
        <w:rPr>
          <w:rFonts w:eastAsia="Times New Roman" w:cstheme="minorHAnsi"/>
          <w:b/>
          <w:lang w:val="fr-FR"/>
        </w:rPr>
        <w:t xml:space="preserve"> BUDGET, FINANCEMENT DEMANDE</w:t>
      </w:r>
    </w:p>
    <w:tbl>
      <w:tblPr>
        <w:tblStyle w:val="Grilledutableau"/>
        <w:tblW w:w="0" w:type="auto"/>
        <w:shd w:val="clear" w:color="auto" w:fill="C6D9F1" w:themeFill="text2" w:themeFillTint="33"/>
        <w:tblLook w:val="04A0" w:firstRow="1" w:lastRow="0" w:firstColumn="1" w:lastColumn="0" w:noHBand="0" w:noVBand="1"/>
      </w:tblPr>
      <w:tblGrid>
        <w:gridCol w:w="2631"/>
        <w:gridCol w:w="6429"/>
      </w:tblGrid>
      <w:tr w:rsidR="005253B0" w:rsidTr="006935D8">
        <w:tc>
          <w:tcPr>
            <w:tcW w:w="2660" w:type="dxa"/>
            <w:shd w:val="clear" w:color="auto" w:fill="C6D9F1" w:themeFill="text2" w:themeFillTint="33"/>
          </w:tcPr>
          <w:p w:rsidR="005253B0" w:rsidRDefault="005253B0" w:rsidP="005253B0">
            <w:pPr>
              <w:rPr>
                <w:rFonts w:eastAsia="Times New Roman" w:cstheme="minorHAnsi"/>
                <w:b/>
                <w:lang w:val="fr-FR"/>
              </w:rPr>
            </w:pPr>
            <w:r>
              <w:rPr>
                <w:rFonts w:eastAsia="Times New Roman" w:cstheme="minorHAnsi"/>
                <w:b/>
                <w:lang w:val="fr-FR"/>
              </w:rPr>
              <w:t>Date début       Date fin</w:t>
            </w:r>
          </w:p>
        </w:tc>
        <w:tc>
          <w:tcPr>
            <w:tcW w:w="6550" w:type="dxa"/>
            <w:shd w:val="clear" w:color="auto" w:fill="D6E3BC" w:themeFill="accent3" w:themeFillTint="66"/>
          </w:tcPr>
          <w:p w:rsidR="005253B0" w:rsidRDefault="005253B0" w:rsidP="005253B0">
            <w:pPr>
              <w:rPr>
                <w:rFonts w:eastAsia="Times New Roman" w:cstheme="minorHAnsi"/>
                <w:b/>
                <w:lang w:val="fr-FR"/>
              </w:rPr>
            </w:pPr>
            <w:r>
              <w:rPr>
                <w:rFonts w:eastAsia="Times New Roman" w:cstheme="minorHAnsi"/>
                <w:b/>
                <w:lang w:val="fr-FR"/>
              </w:rPr>
              <w:t xml:space="preserve">        </w:t>
            </w:r>
            <w:r w:rsidR="0022005D">
              <w:rPr>
                <w:rFonts w:eastAsia="Times New Roman" w:cstheme="minorHAnsi"/>
                <w:b/>
                <w:lang w:val="fr-FR"/>
              </w:rPr>
              <w:t>D</w:t>
            </w:r>
            <w:r w:rsidR="00E6503D">
              <w:rPr>
                <w:rFonts w:eastAsia="Times New Roman" w:cstheme="minorHAnsi"/>
                <w:b/>
                <w:lang w:val="fr-FR"/>
              </w:rPr>
              <w:t>u</w:t>
            </w:r>
            <w:r w:rsidR="0022005D">
              <w:rPr>
                <w:rFonts w:eastAsia="Times New Roman" w:cstheme="minorHAnsi"/>
                <w:b/>
                <w:lang w:val="fr-FR"/>
              </w:rPr>
              <w:t xml:space="preserve"> </w:t>
            </w:r>
            <w:r w:rsidR="00355C63">
              <w:rPr>
                <w:rFonts w:eastAsia="Times New Roman" w:cstheme="minorHAnsi"/>
                <w:b/>
                <w:lang w:val="fr-FR"/>
              </w:rPr>
              <w:t>01/0</w:t>
            </w:r>
            <w:r w:rsidR="009539E8">
              <w:rPr>
                <w:rFonts w:eastAsia="Times New Roman" w:cstheme="minorHAnsi"/>
                <w:b/>
                <w:lang w:val="fr-FR"/>
              </w:rPr>
              <w:t>6</w:t>
            </w:r>
            <w:r>
              <w:rPr>
                <w:rFonts w:eastAsia="Times New Roman" w:cstheme="minorHAnsi"/>
                <w:b/>
                <w:lang w:val="fr-FR"/>
              </w:rPr>
              <w:t>/</w:t>
            </w:r>
            <w:r w:rsidR="00DC0BEA">
              <w:rPr>
                <w:rFonts w:eastAsia="Times New Roman" w:cstheme="minorHAnsi"/>
                <w:b/>
                <w:lang w:val="fr-FR"/>
              </w:rPr>
              <w:t>2018</w:t>
            </w:r>
            <w:r>
              <w:rPr>
                <w:rFonts w:eastAsia="Times New Roman" w:cstheme="minorHAnsi"/>
                <w:b/>
                <w:lang w:val="fr-FR"/>
              </w:rPr>
              <w:t xml:space="preserve">                </w:t>
            </w:r>
            <w:r w:rsidR="00E6503D">
              <w:rPr>
                <w:rFonts w:eastAsia="Times New Roman" w:cstheme="minorHAnsi"/>
                <w:b/>
                <w:lang w:val="fr-FR"/>
              </w:rPr>
              <w:t xml:space="preserve">au        </w:t>
            </w:r>
            <w:r>
              <w:rPr>
                <w:rFonts w:eastAsia="Times New Roman" w:cstheme="minorHAnsi"/>
                <w:b/>
                <w:lang w:val="fr-FR"/>
              </w:rPr>
              <w:t xml:space="preserve">      </w:t>
            </w:r>
            <w:r w:rsidR="009539E8">
              <w:rPr>
                <w:rFonts w:eastAsia="Times New Roman" w:cstheme="minorHAnsi"/>
                <w:b/>
                <w:lang w:val="fr-FR"/>
              </w:rPr>
              <w:t>31</w:t>
            </w:r>
            <w:r>
              <w:rPr>
                <w:rFonts w:eastAsia="Times New Roman" w:cstheme="minorHAnsi"/>
                <w:b/>
                <w:lang w:val="fr-FR"/>
              </w:rPr>
              <w:t>/</w:t>
            </w:r>
            <w:r w:rsidR="009539E8">
              <w:rPr>
                <w:rFonts w:eastAsia="Times New Roman" w:cstheme="minorHAnsi"/>
                <w:b/>
                <w:lang w:val="fr-FR"/>
              </w:rPr>
              <w:t>05</w:t>
            </w:r>
            <w:r>
              <w:rPr>
                <w:rFonts w:eastAsia="Times New Roman" w:cstheme="minorHAnsi"/>
                <w:b/>
                <w:lang w:val="fr-FR"/>
              </w:rPr>
              <w:t>/</w:t>
            </w:r>
            <w:r w:rsidR="00DC0BEA">
              <w:rPr>
                <w:rFonts w:eastAsia="Times New Roman" w:cstheme="minorHAnsi"/>
                <w:b/>
                <w:lang w:val="fr-FR"/>
              </w:rPr>
              <w:t>2020</w:t>
            </w:r>
          </w:p>
        </w:tc>
      </w:tr>
      <w:tr w:rsidR="005253B0" w:rsidTr="006935D8">
        <w:tc>
          <w:tcPr>
            <w:tcW w:w="2660" w:type="dxa"/>
            <w:shd w:val="clear" w:color="auto" w:fill="C6D9F1" w:themeFill="text2" w:themeFillTint="33"/>
          </w:tcPr>
          <w:p w:rsidR="005253B0" w:rsidRDefault="005253B0" w:rsidP="005253B0">
            <w:pPr>
              <w:rPr>
                <w:rFonts w:eastAsia="Times New Roman" w:cstheme="minorHAnsi"/>
                <w:b/>
                <w:lang w:val="fr-FR"/>
              </w:rPr>
            </w:pPr>
            <w:r>
              <w:rPr>
                <w:rFonts w:eastAsia="Times New Roman" w:cstheme="minorHAnsi"/>
                <w:b/>
                <w:lang w:val="fr-FR"/>
              </w:rPr>
              <w:t xml:space="preserve">Durée </w:t>
            </w:r>
          </w:p>
        </w:tc>
        <w:tc>
          <w:tcPr>
            <w:tcW w:w="6550" w:type="dxa"/>
            <w:shd w:val="clear" w:color="auto" w:fill="D6E3BC" w:themeFill="accent3" w:themeFillTint="66"/>
          </w:tcPr>
          <w:p w:rsidR="005253B0" w:rsidRDefault="0022005D" w:rsidP="005253B0">
            <w:pPr>
              <w:rPr>
                <w:rFonts w:eastAsia="Times New Roman" w:cstheme="minorHAnsi"/>
                <w:b/>
                <w:lang w:val="fr-FR"/>
              </w:rPr>
            </w:pPr>
            <w:r>
              <w:rPr>
                <w:rFonts w:eastAsia="Times New Roman" w:cstheme="minorHAnsi"/>
                <w:b/>
                <w:lang w:val="fr-FR"/>
              </w:rPr>
              <w:t>2 ans</w:t>
            </w:r>
          </w:p>
        </w:tc>
      </w:tr>
      <w:tr w:rsidR="005253B0" w:rsidTr="006935D8">
        <w:tc>
          <w:tcPr>
            <w:tcW w:w="2660" w:type="dxa"/>
            <w:shd w:val="clear" w:color="auto" w:fill="C6D9F1" w:themeFill="text2" w:themeFillTint="33"/>
          </w:tcPr>
          <w:p w:rsidR="005253B0" w:rsidRDefault="005253B0" w:rsidP="005253B0">
            <w:pPr>
              <w:rPr>
                <w:rFonts w:eastAsia="Times New Roman" w:cstheme="minorHAnsi"/>
                <w:b/>
                <w:lang w:val="fr-FR"/>
              </w:rPr>
            </w:pPr>
            <w:r>
              <w:rPr>
                <w:rFonts w:eastAsia="Times New Roman" w:cstheme="minorHAnsi"/>
                <w:b/>
                <w:lang w:val="fr-FR"/>
              </w:rPr>
              <w:t>Budget</w:t>
            </w:r>
            <w:r w:rsidR="00D33CA1">
              <w:rPr>
                <w:rFonts w:eastAsia="Times New Roman" w:cstheme="minorHAnsi"/>
                <w:b/>
                <w:lang w:val="fr-FR"/>
              </w:rPr>
              <w:t xml:space="preserve"> estimé</w:t>
            </w:r>
          </w:p>
        </w:tc>
        <w:tc>
          <w:tcPr>
            <w:tcW w:w="6550" w:type="dxa"/>
            <w:shd w:val="clear" w:color="auto" w:fill="D6E3BC" w:themeFill="accent3" w:themeFillTint="66"/>
          </w:tcPr>
          <w:p w:rsidR="005253B0" w:rsidRDefault="0022005D" w:rsidP="005253B0">
            <w:pPr>
              <w:rPr>
                <w:rFonts w:eastAsia="Times New Roman" w:cstheme="minorHAnsi"/>
                <w:b/>
                <w:lang w:val="fr-FR"/>
              </w:rPr>
            </w:pPr>
            <w:r>
              <w:rPr>
                <w:rFonts w:eastAsia="Times New Roman" w:cstheme="minorHAnsi"/>
                <w:b/>
                <w:lang w:val="fr-FR"/>
              </w:rPr>
              <w:t>250 000 €</w:t>
            </w:r>
          </w:p>
        </w:tc>
      </w:tr>
      <w:tr w:rsidR="005253B0" w:rsidTr="006935D8">
        <w:tc>
          <w:tcPr>
            <w:tcW w:w="2660" w:type="dxa"/>
            <w:shd w:val="clear" w:color="auto" w:fill="C6D9F1" w:themeFill="text2" w:themeFillTint="33"/>
          </w:tcPr>
          <w:p w:rsidR="005253B0" w:rsidRDefault="005253B0" w:rsidP="005253B0">
            <w:pPr>
              <w:rPr>
                <w:rFonts w:eastAsia="Times New Roman" w:cstheme="minorHAnsi"/>
                <w:b/>
                <w:lang w:val="fr-FR"/>
              </w:rPr>
            </w:pPr>
            <w:r>
              <w:rPr>
                <w:rFonts w:eastAsia="Times New Roman" w:cstheme="minorHAnsi"/>
                <w:b/>
                <w:lang w:val="fr-FR"/>
              </w:rPr>
              <w:t>Financement demandé</w:t>
            </w:r>
          </w:p>
        </w:tc>
        <w:tc>
          <w:tcPr>
            <w:tcW w:w="6550" w:type="dxa"/>
            <w:shd w:val="clear" w:color="auto" w:fill="D6E3BC" w:themeFill="accent3" w:themeFillTint="66"/>
          </w:tcPr>
          <w:p w:rsidR="005253B0" w:rsidRDefault="006C1EE8" w:rsidP="005253B0">
            <w:pPr>
              <w:rPr>
                <w:rFonts w:eastAsia="Times New Roman" w:cstheme="minorHAnsi"/>
                <w:b/>
                <w:lang w:val="fr-FR"/>
              </w:rPr>
            </w:pPr>
            <w:r>
              <w:rPr>
                <w:rFonts w:eastAsia="Times New Roman" w:cstheme="minorHAnsi"/>
                <w:b/>
                <w:lang w:val="fr-FR"/>
              </w:rPr>
              <w:t>188 000 €</w:t>
            </w:r>
          </w:p>
        </w:tc>
      </w:tr>
    </w:tbl>
    <w:p w:rsidR="00DC0BEA" w:rsidRDefault="00DC0BEA">
      <w:pPr>
        <w:rPr>
          <w:rFonts w:eastAsia="Times New Roman" w:cstheme="minorHAnsi"/>
          <w:lang w:val="fr-FR"/>
        </w:rPr>
      </w:pPr>
      <w:r>
        <w:rPr>
          <w:rFonts w:eastAsia="Times New Roman" w:cstheme="minorHAnsi"/>
          <w:lang w:val="fr-FR"/>
        </w:rPr>
        <w:br w:type="page"/>
      </w:r>
    </w:p>
    <w:p w:rsidR="0066203C" w:rsidRPr="006F4E37" w:rsidRDefault="005253B0" w:rsidP="00B928F7">
      <w:pPr>
        <w:tabs>
          <w:tab w:val="left" w:pos="720"/>
        </w:tabs>
        <w:spacing w:before="40" w:after="40" w:line="240" w:lineRule="auto"/>
        <w:jc w:val="both"/>
        <w:rPr>
          <w:rFonts w:eastAsia="Times New Roman" w:cstheme="minorHAnsi"/>
          <w:b/>
          <w:lang w:val="fr-FR"/>
        </w:rPr>
      </w:pPr>
      <w:r w:rsidRPr="006F4E37">
        <w:rPr>
          <w:rFonts w:eastAsia="Times New Roman" w:cstheme="minorHAnsi"/>
          <w:b/>
          <w:lang w:val="fr-FR"/>
        </w:rPr>
        <w:lastRenderedPageBreak/>
        <w:t>6</w:t>
      </w:r>
      <w:r w:rsidR="0066203C" w:rsidRPr="006F4E37">
        <w:rPr>
          <w:rFonts w:eastAsia="Times New Roman" w:cstheme="minorHAnsi"/>
          <w:b/>
          <w:lang w:val="fr-FR"/>
        </w:rPr>
        <w:t xml:space="preserve">. </w:t>
      </w:r>
      <w:r w:rsidR="0066203C" w:rsidRPr="006F4E37">
        <w:rPr>
          <w:rFonts w:eastAsia="Times New Roman" w:cstheme="minorHAnsi"/>
          <w:b/>
          <w:lang w:val="fr-FR"/>
        </w:rPr>
        <w:tab/>
        <w:t>RESUME DU PROJET (une page maximum)</w:t>
      </w:r>
    </w:p>
    <w:tbl>
      <w:tblPr>
        <w:tblStyle w:val="Grilledutableau"/>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hemeFill="text2" w:themeFillTint="33"/>
        <w:tblLook w:val="04A0" w:firstRow="1" w:lastRow="0" w:firstColumn="1" w:lastColumn="0" w:noHBand="0" w:noVBand="1"/>
      </w:tblPr>
      <w:tblGrid>
        <w:gridCol w:w="9074"/>
      </w:tblGrid>
      <w:tr w:rsidR="00B928F7" w:rsidRPr="00A36CB8" w:rsidTr="006935D8">
        <w:tc>
          <w:tcPr>
            <w:tcW w:w="9320" w:type="dxa"/>
            <w:shd w:val="clear" w:color="auto" w:fill="D6E3BC" w:themeFill="accent3" w:themeFillTint="66"/>
          </w:tcPr>
          <w:p w:rsidR="003B43B8" w:rsidRDefault="000A3016" w:rsidP="00C77155">
            <w:pPr>
              <w:pStyle w:val="Paragraphedeliste"/>
              <w:ind w:left="0"/>
              <w:jc w:val="both"/>
            </w:pPr>
            <w:r>
              <w:t xml:space="preserve">Le classement des sciages permet de définir la qualité du produit et d’établir sa valeur marchande. </w:t>
            </w:r>
            <w:r w:rsidR="00F41B00">
              <w:t>Malheureusement</w:t>
            </w:r>
            <w:r>
              <w:t>, l</w:t>
            </w:r>
            <w:r w:rsidR="007C4B35">
              <w:rPr>
                <w:rFonts w:cstheme="minorHAnsi"/>
              </w:rPr>
              <w:t>es règles de classement des avivés africains</w:t>
            </w:r>
            <w:r w:rsidR="00C248F7">
              <w:rPr>
                <w:rFonts w:cstheme="minorHAnsi"/>
              </w:rPr>
              <w:t xml:space="preserve"> sont très anciennes</w:t>
            </w:r>
            <w:r w:rsidR="00B90FD4">
              <w:rPr>
                <w:rFonts w:cstheme="minorHAnsi"/>
              </w:rPr>
              <w:t xml:space="preserve">, </w:t>
            </w:r>
            <w:r w:rsidR="00913B4E">
              <w:rPr>
                <w:rFonts w:cstheme="minorHAnsi"/>
              </w:rPr>
              <w:t>rarement</w:t>
            </w:r>
            <w:r w:rsidR="00B90FD4">
              <w:rPr>
                <w:rFonts w:cstheme="minorHAnsi"/>
              </w:rPr>
              <w:t xml:space="preserve"> respectées par les professionnels</w:t>
            </w:r>
            <w:r w:rsidR="00FC7338">
              <w:rPr>
                <w:rFonts w:cstheme="minorHAnsi"/>
              </w:rPr>
              <w:t xml:space="preserve"> et elles n’incitent pas la commercialisation des pièces de bois comportant des défauts.</w:t>
            </w:r>
            <w:r>
              <w:rPr>
                <w:rFonts w:cstheme="minorHAnsi"/>
              </w:rPr>
              <w:t xml:space="preserve"> </w:t>
            </w:r>
            <w:r w:rsidR="00CF5A2E">
              <w:t>En effet, l</w:t>
            </w:r>
            <w:r w:rsidR="00EE5EBD">
              <w:t>es plus anciennes règles de classement des bois tropicaux étaient appelées « Imperial grading rules » (ce qui explique les noms anglophones des différentes qualités) et n’étaient communiquées</w:t>
            </w:r>
            <w:r w:rsidR="00EE5EBD" w:rsidRPr="000C2B27">
              <w:t xml:space="preserve"> </w:t>
            </w:r>
            <w:r w:rsidR="00EE5EBD">
              <w:t>qu’</w:t>
            </w:r>
            <w:r w:rsidR="00EE5EBD" w:rsidRPr="000C2B27">
              <w:t>orale</w:t>
            </w:r>
            <w:r w:rsidR="00EE5EBD">
              <w:t>ment. A la fin du XIX</w:t>
            </w:r>
            <w:r w:rsidR="00EE5EBD" w:rsidRPr="00E13DF3">
              <w:rPr>
                <w:vertAlign w:val="superscript"/>
              </w:rPr>
              <w:t>ème</w:t>
            </w:r>
            <w:r w:rsidR="00EE5EBD">
              <w:t xml:space="preserve"> siècle dernier, ces règles ont été transcrites dans des organismes gérant les colonies puis fusionnées et portées par l’ATIBT dans le courant des années 1950. Les dernières versions ont été révisées en 1982 et 1999. Le principe de ces règles repose sur le décompte d’un nombre maximal de défauts standards en fonction de la surface de la pièce de bois. Sur ce principe, si les défauts sont proches des extrémités d’une pièce de bois, celle-ci comporte une </w:t>
            </w:r>
            <w:r w:rsidR="00257F98">
              <w:t xml:space="preserve">grande </w:t>
            </w:r>
            <w:r w:rsidR="00EE5EBD">
              <w:t>surface de bois sans défaut qui ne sera pas valorisée car la pièce est déclassée.</w:t>
            </w:r>
          </w:p>
          <w:p w:rsidR="00B928F7" w:rsidRDefault="00A36CB8" w:rsidP="00C77155">
            <w:pPr>
              <w:pStyle w:val="Paragraphedeliste"/>
              <w:ind w:left="0"/>
              <w:jc w:val="both"/>
            </w:pPr>
            <w:r>
              <w:t>Le classement des sciages impacte directement le rendement matière, car ces règles définissent en même temps les pièces de bois qui n’ont pas de valeur. Les plus anciennes règles ont été éta</w:t>
            </w:r>
            <w:r w:rsidR="008C2111">
              <w:t>blies dans une période où le</w:t>
            </w:r>
            <w:r w:rsidR="00F4253E">
              <w:t>s</w:t>
            </w:r>
            <w:r w:rsidR="008C2111">
              <w:t xml:space="preserve"> coû</w:t>
            </w:r>
            <w:r>
              <w:t>t</w:t>
            </w:r>
            <w:r w:rsidR="00F4253E">
              <w:t>s</w:t>
            </w:r>
            <w:r>
              <w:t xml:space="preserve"> du transport et de la transformation incitai</w:t>
            </w:r>
            <w:r w:rsidR="00F4253E">
              <w:t>en</w:t>
            </w:r>
            <w:r>
              <w:t>t les producteurs à ne commercialiser que la plus belle qualité</w:t>
            </w:r>
            <w:r w:rsidR="009D2184">
              <w:t>.</w:t>
            </w:r>
            <w:r>
              <w:t xml:space="preserve"> Les entreprises se sont affranchies des règles communiquées par l’ATIBT en établissant leurs propres règles avec un nom d</w:t>
            </w:r>
            <w:r w:rsidR="00CE3F02">
              <w:t>’une</w:t>
            </w:r>
            <w:r>
              <w:t xml:space="preserve"> qualité </w:t>
            </w:r>
            <w:r w:rsidR="009D2184">
              <w:t xml:space="preserve">standard </w:t>
            </w:r>
            <w:r w:rsidR="0003186E">
              <w:t>unique (FAS :</w:t>
            </w:r>
            <w:r>
              <w:t xml:space="preserve"> First and second) qui varie non seulement d’une entreprise à l’autre ma</w:t>
            </w:r>
            <w:r w:rsidR="00F977AA">
              <w:t>is aussi en fonction du pays importateur. Ce principe entraine</w:t>
            </w:r>
            <w:r>
              <w:t xml:space="preserve"> les entreprises à produire une qualité toujours supérieure pour se différencier des concurrents.</w:t>
            </w:r>
          </w:p>
          <w:p w:rsidR="0033025F" w:rsidRDefault="0033025F" w:rsidP="00C77155">
            <w:pPr>
              <w:jc w:val="both"/>
            </w:pPr>
            <w:r>
              <w:t xml:space="preserve">Le rendement matière actuel d’une scierie est d’environ un tiers, c’est-à-dire que </w:t>
            </w:r>
            <w:r w:rsidR="00347A91">
              <w:t xml:space="preserve">2/3 du bois sortant de la forêt </w:t>
            </w:r>
            <w:r>
              <w:t xml:space="preserve">ne sont pas valorisés et forment les rebus </w:t>
            </w:r>
            <w:r w:rsidR="009A6B41">
              <w:t>qui</w:t>
            </w:r>
            <w:r>
              <w:t xml:space="preserve"> doivent être éliminés</w:t>
            </w:r>
            <w:r w:rsidRPr="00DA7DBE">
              <w:t xml:space="preserve"> </w:t>
            </w:r>
            <w:r>
              <w:t>car ils deviennent rapidement encombrants</w:t>
            </w:r>
            <w:r w:rsidR="002D1392">
              <w:t> ; L</w:t>
            </w:r>
            <w:r>
              <w:t>e plus souvent ils sont brulés à proximité de la scierie.</w:t>
            </w:r>
          </w:p>
          <w:p w:rsidR="00347A91" w:rsidRDefault="00842CDD" w:rsidP="00C77155">
            <w:pPr>
              <w:jc w:val="both"/>
            </w:pPr>
            <w:r>
              <w:t>En 1976, le Centre Technique Forestier Tropical (CTFT, actuel CIRAD) a défini les règles SATA (Sciage Avivés Tropical Africains) en utilisant le principe de rendement matière comme d’autres règles de classement (NHLA et MGR)</w:t>
            </w:r>
            <w:r w:rsidR="00751B49">
              <w:t xml:space="preserve"> avec </w:t>
            </w:r>
            <w:r>
              <w:t>un système métrique</w:t>
            </w:r>
            <w:r w:rsidR="00CE3F02">
              <w:t xml:space="preserve">. </w:t>
            </w:r>
            <w:r>
              <w:t>Ces travaux ont été financés par la commission européenne avec l’édition en 1979 des règles SATA qui mentionnent en préface que l’ATIBT recommande l’utilisation des règles SATA pour le classement des bois africains.</w:t>
            </w:r>
            <w:r w:rsidRPr="00E60691">
              <w:t xml:space="preserve"> </w:t>
            </w:r>
            <w:r>
              <w:t>Malheureusement l’abandon des anciennes pratiques de classement au profit des règles SATA n’a jamais vu le jour en 40 ans. La raison est simple</w:t>
            </w:r>
            <w:r w:rsidR="002D2345">
              <w:t>,</w:t>
            </w:r>
            <w:r>
              <w:t xml:space="preserve"> un industriel ne peut pas se risquer à utiliser une règle que ses clients et ses opérateurs ne connaissent pas. Le risque de perte de temps et d’argent est trop important si tout le secteur ne joue pas le jeu en même temps. Bien que l’ATIBT rassemble beaucoup d’entreprises responsables et en recherche de progrès, elle ne peut pas subitement influencer le marché.</w:t>
            </w:r>
          </w:p>
          <w:p w:rsidR="0033025F" w:rsidRPr="0033025F" w:rsidRDefault="0033025F" w:rsidP="003B43B8">
            <w:pPr>
              <w:pStyle w:val="Paragraphedeliste"/>
              <w:ind w:left="0"/>
              <w:rPr>
                <w:rFonts w:cstheme="minorHAnsi"/>
              </w:rPr>
            </w:pPr>
          </w:p>
        </w:tc>
      </w:tr>
    </w:tbl>
    <w:p w:rsidR="0066203C" w:rsidRPr="00A36CB8" w:rsidRDefault="0066203C">
      <w:pPr>
        <w:rPr>
          <w:rFonts w:cstheme="minorHAnsi"/>
          <w:lang w:val="fr-FR"/>
        </w:rPr>
      </w:pPr>
      <w:r w:rsidRPr="00A36CB8">
        <w:rPr>
          <w:rFonts w:cstheme="minorHAnsi"/>
          <w:lang w:val="fr-FR"/>
        </w:rPr>
        <w:br w:type="page"/>
      </w:r>
    </w:p>
    <w:p w:rsidR="0066203C" w:rsidRPr="0066203C" w:rsidRDefault="00E918E2" w:rsidP="0066203C">
      <w:pPr>
        <w:spacing w:before="40" w:after="40" w:line="240" w:lineRule="auto"/>
        <w:jc w:val="both"/>
        <w:outlineLvl w:val="0"/>
        <w:rPr>
          <w:rFonts w:eastAsia="Times New Roman" w:cstheme="minorHAnsi"/>
          <w:b/>
          <w:lang w:val="fr-FR"/>
        </w:rPr>
      </w:pPr>
      <w:r>
        <w:rPr>
          <w:rFonts w:eastAsia="Times New Roman" w:cstheme="minorHAnsi"/>
          <w:b/>
          <w:lang w:val="fr-FR"/>
        </w:rPr>
        <w:lastRenderedPageBreak/>
        <w:t>PARTIE II :</w:t>
      </w:r>
      <w:r>
        <w:rPr>
          <w:rFonts w:eastAsia="Times New Roman" w:cstheme="minorHAnsi"/>
          <w:b/>
          <w:lang w:val="fr-FR"/>
        </w:rPr>
        <w:tab/>
        <w:t>L’INTERVENTION</w:t>
      </w:r>
    </w:p>
    <w:p w:rsidR="0066203C" w:rsidRDefault="0066203C" w:rsidP="0066203C">
      <w:pPr>
        <w:spacing w:before="40" w:after="40" w:line="240" w:lineRule="auto"/>
        <w:jc w:val="both"/>
        <w:rPr>
          <w:rFonts w:eastAsia="Times New Roman" w:cstheme="minorHAnsi"/>
          <w:b/>
          <w:lang w:val="fr-FR"/>
        </w:rPr>
      </w:pPr>
    </w:p>
    <w:p w:rsidR="0066203C" w:rsidRDefault="0066203C" w:rsidP="0066203C">
      <w:pPr>
        <w:spacing w:before="40" w:after="40" w:line="240" w:lineRule="auto"/>
        <w:jc w:val="both"/>
        <w:rPr>
          <w:rFonts w:eastAsia="Times New Roman" w:cstheme="minorHAnsi"/>
          <w:b/>
          <w:lang w:val="fr-FR"/>
        </w:rPr>
      </w:pPr>
      <w:r w:rsidRPr="0066203C">
        <w:rPr>
          <w:rFonts w:eastAsia="Times New Roman" w:cstheme="minorHAnsi"/>
          <w:b/>
          <w:lang w:val="fr-FR"/>
        </w:rPr>
        <w:t xml:space="preserve">Section 1 : </w:t>
      </w:r>
      <w:r w:rsidRPr="0066203C">
        <w:rPr>
          <w:rFonts w:eastAsia="Times New Roman" w:cstheme="minorHAnsi"/>
          <w:b/>
          <w:lang w:val="fr-FR"/>
        </w:rPr>
        <w:tab/>
        <w:t>CONTEXTE</w:t>
      </w:r>
    </w:p>
    <w:p w:rsidR="0066203C" w:rsidRPr="0066203C" w:rsidRDefault="0066203C" w:rsidP="0066203C">
      <w:pPr>
        <w:spacing w:before="40" w:after="40" w:line="240" w:lineRule="auto"/>
        <w:jc w:val="both"/>
        <w:rPr>
          <w:rFonts w:eastAsia="Times New Roman" w:cstheme="minorHAnsi"/>
          <w:lang w:val="fr-FR"/>
        </w:rPr>
      </w:pPr>
    </w:p>
    <w:p w:rsidR="0066203C" w:rsidRPr="0066203C" w:rsidRDefault="005253B0" w:rsidP="0066203C">
      <w:pPr>
        <w:tabs>
          <w:tab w:val="left" w:pos="720"/>
        </w:tabs>
        <w:spacing w:before="40" w:after="40" w:line="240" w:lineRule="auto"/>
        <w:jc w:val="both"/>
        <w:rPr>
          <w:rFonts w:eastAsia="Times New Roman" w:cstheme="minorHAnsi"/>
          <w:b/>
          <w:lang w:val="fr-FR"/>
        </w:rPr>
      </w:pPr>
      <w:r>
        <w:rPr>
          <w:rFonts w:eastAsia="Times New Roman" w:cstheme="minorHAnsi"/>
          <w:b/>
          <w:lang w:val="fr-FR"/>
        </w:rPr>
        <w:t>7</w:t>
      </w:r>
      <w:r w:rsidR="0066203C" w:rsidRPr="0066203C">
        <w:rPr>
          <w:rFonts w:eastAsia="Times New Roman" w:cstheme="minorHAnsi"/>
          <w:b/>
          <w:lang w:val="fr-FR"/>
        </w:rPr>
        <w:t xml:space="preserve">. </w:t>
      </w:r>
      <w:r w:rsidR="0066203C" w:rsidRPr="0066203C">
        <w:rPr>
          <w:rFonts w:eastAsia="Times New Roman" w:cstheme="minorHAnsi"/>
          <w:b/>
          <w:lang w:val="fr-FR"/>
        </w:rPr>
        <w:tab/>
      </w:r>
      <w:r w:rsidR="00C97E41">
        <w:rPr>
          <w:rFonts w:eastAsia="Times New Roman" w:cstheme="minorHAnsi"/>
          <w:b/>
          <w:lang w:val="fr-FR"/>
        </w:rPr>
        <w:t xml:space="preserve">MOTIVATION </w:t>
      </w:r>
      <w:r w:rsidR="00E918E2">
        <w:rPr>
          <w:rFonts w:eastAsia="Times New Roman" w:cstheme="minorHAnsi"/>
          <w:b/>
          <w:lang w:val="fr-FR"/>
        </w:rPr>
        <w:t>DE L’INTERVENTION</w:t>
      </w:r>
      <w:r w:rsidR="0066203C" w:rsidRPr="0066203C">
        <w:rPr>
          <w:rFonts w:eastAsia="Times New Roman" w:cstheme="minorHAnsi"/>
          <w:b/>
          <w:lang w:val="fr-FR"/>
        </w:rPr>
        <w:t xml:space="preserve"> (150 mots maximum)</w:t>
      </w:r>
    </w:p>
    <w:tbl>
      <w:tblPr>
        <w:tblW w:w="9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4A0" w:firstRow="1" w:lastRow="0" w:firstColumn="1" w:lastColumn="0" w:noHBand="0" w:noVBand="1"/>
      </w:tblPr>
      <w:tblGrid>
        <w:gridCol w:w="9228"/>
      </w:tblGrid>
      <w:tr w:rsidR="0066203C" w:rsidRPr="0066203C" w:rsidTr="006F4E37">
        <w:trPr>
          <w:trHeight w:val="3097"/>
        </w:trPr>
        <w:tc>
          <w:tcPr>
            <w:tcW w:w="9228"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0E77A4" w:rsidRDefault="00EA09A7" w:rsidP="00994938">
            <w:pPr>
              <w:shd w:val="clear" w:color="auto" w:fill="D6E3BC" w:themeFill="accent3" w:themeFillTint="66"/>
              <w:spacing w:before="40" w:after="40" w:line="240" w:lineRule="auto"/>
              <w:jc w:val="both"/>
            </w:pPr>
            <w:r>
              <w:t xml:space="preserve">Les règles de classement actuellement utilisées </w:t>
            </w:r>
            <w:r w:rsidR="000D57E7">
              <w:t xml:space="preserve">ne permettent pas la valorisation </w:t>
            </w:r>
            <w:r w:rsidR="0033290D">
              <w:t>de nombreuses pièces de bois</w:t>
            </w:r>
            <w:r w:rsidR="00880FA5">
              <w:t xml:space="preserve">, des règles plus </w:t>
            </w:r>
            <w:r w:rsidR="002003E9">
              <w:t>performantes doivent être utilisées</w:t>
            </w:r>
            <w:r w:rsidR="00E32BA5">
              <w:t xml:space="preserve">. </w:t>
            </w:r>
            <w:r w:rsidR="00C75AD6">
              <w:t xml:space="preserve">Une </w:t>
            </w:r>
            <w:r w:rsidR="00E80C7E">
              <w:t xml:space="preserve">concertation des entreprises </w:t>
            </w:r>
            <w:r w:rsidR="00B27C36">
              <w:t xml:space="preserve">a montré </w:t>
            </w:r>
            <w:r w:rsidR="00CB16FF">
              <w:t>qu’ils</w:t>
            </w:r>
            <w:r w:rsidR="00B27C36">
              <w:t xml:space="preserve"> sont </w:t>
            </w:r>
            <w:r w:rsidR="00620852">
              <w:t>conscients de la nécessité d’une remise à plat des règles</w:t>
            </w:r>
            <w:r w:rsidR="00FD2C58">
              <w:t xml:space="preserve">. </w:t>
            </w:r>
            <w:r w:rsidR="0091646E">
              <w:t>U</w:t>
            </w:r>
            <w:r w:rsidR="00FD2C58">
              <w:t xml:space="preserve">ne majorité d’acteurs souhaitaient </w:t>
            </w:r>
            <w:r w:rsidR="00906459">
              <w:t xml:space="preserve">rendre </w:t>
            </w:r>
            <w:r w:rsidR="00EB6E83">
              <w:t>l’application</w:t>
            </w:r>
            <w:r w:rsidR="0054035C">
              <w:t xml:space="preserve"> </w:t>
            </w:r>
            <w:r w:rsidR="00C07503">
              <w:t xml:space="preserve">des règles SATA </w:t>
            </w:r>
            <w:r w:rsidR="0054035C">
              <w:t>obligatoire</w:t>
            </w:r>
            <w:r w:rsidR="00EB6E83">
              <w:t xml:space="preserve"> </w:t>
            </w:r>
            <w:r w:rsidR="00A3775E">
              <w:t xml:space="preserve">sur le Sapelli </w:t>
            </w:r>
            <w:r w:rsidR="00C91BF2">
              <w:t xml:space="preserve">en </w:t>
            </w:r>
            <w:r w:rsidR="00301552">
              <w:t>l’imposant à</w:t>
            </w:r>
            <w:r w:rsidR="00C91BF2">
              <w:t xml:space="preserve"> la demande. Malheureusement</w:t>
            </w:r>
            <w:r w:rsidR="00A3775E">
              <w:t xml:space="preserve"> les industriels-forestiers ne </w:t>
            </w:r>
            <w:r w:rsidR="00086B8A">
              <w:t>se sont pas engagés au risque</w:t>
            </w:r>
            <w:r w:rsidR="00A3775E">
              <w:t xml:space="preserve"> </w:t>
            </w:r>
            <w:r w:rsidR="00086B8A">
              <w:t>de perdre</w:t>
            </w:r>
            <w:r w:rsidR="00EF0546">
              <w:t xml:space="preserve"> </w:t>
            </w:r>
            <w:r w:rsidR="00301552">
              <w:t>ce</w:t>
            </w:r>
            <w:r w:rsidR="00B63491">
              <w:t xml:space="preserve"> marché. </w:t>
            </w:r>
            <w:r w:rsidR="00990EE7">
              <w:t xml:space="preserve">Une consultation des commerciaux a permis d’envisager une autre approche </w:t>
            </w:r>
            <w:r w:rsidR="00F402E9">
              <w:t>différent</w:t>
            </w:r>
            <w:r w:rsidR="001A02C1">
              <w:t>e</w:t>
            </w:r>
            <w:r w:rsidR="00F402E9">
              <w:t> :</w:t>
            </w:r>
            <w:r w:rsidR="00990EE7">
              <w:t xml:space="preserve"> </w:t>
            </w:r>
          </w:p>
          <w:p w:rsidR="000E77A4" w:rsidRDefault="00CB3E79" w:rsidP="000E77A4">
            <w:pPr>
              <w:pStyle w:val="Paragraphedeliste"/>
              <w:numPr>
                <w:ilvl w:val="0"/>
                <w:numId w:val="13"/>
              </w:numPr>
              <w:shd w:val="clear" w:color="auto" w:fill="D6E3BC" w:themeFill="accent3" w:themeFillTint="66"/>
              <w:spacing w:before="40" w:after="40" w:line="240" w:lineRule="auto"/>
              <w:jc w:val="both"/>
            </w:pPr>
            <w:r>
              <w:t xml:space="preserve">Les règles professionnelles doivent restées libres d’application. </w:t>
            </w:r>
          </w:p>
          <w:p w:rsidR="000E77A4" w:rsidRDefault="00F402E9" w:rsidP="000E77A4">
            <w:pPr>
              <w:pStyle w:val="Paragraphedeliste"/>
              <w:numPr>
                <w:ilvl w:val="0"/>
                <w:numId w:val="13"/>
              </w:numPr>
              <w:shd w:val="clear" w:color="auto" w:fill="D6E3BC" w:themeFill="accent3" w:themeFillTint="66"/>
              <w:spacing w:before="40" w:after="40" w:line="240" w:lineRule="auto"/>
              <w:jc w:val="both"/>
            </w:pPr>
            <w:r>
              <w:t>Les</w:t>
            </w:r>
            <w:r w:rsidR="00EC34E3">
              <w:t xml:space="preserve"> règles </w:t>
            </w:r>
            <w:r>
              <w:t xml:space="preserve">SATA permettent une correspondance avec les règles MGR </w:t>
            </w:r>
            <w:r w:rsidR="00AE530A">
              <w:t>(</w:t>
            </w:r>
            <w:r w:rsidR="00810451">
              <w:t>attente des</w:t>
            </w:r>
            <w:r>
              <w:t xml:space="preserve"> Asiatiques</w:t>
            </w:r>
            <w:r w:rsidR="00CB3E79">
              <w:t>)</w:t>
            </w:r>
            <w:r w:rsidR="002A08F5">
              <w:t>.</w:t>
            </w:r>
          </w:p>
          <w:p w:rsidR="002A08F5" w:rsidRDefault="00005B33" w:rsidP="000E77A4">
            <w:pPr>
              <w:pStyle w:val="Paragraphedeliste"/>
              <w:numPr>
                <w:ilvl w:val="0"/>
                <w:numId w:val="13"/>
              </w:numPr>
              <w:shd w:val="clear" w:color="auto" w:fill="D6E3BC" w:themeFill="accent3" w:themeFillTint="66"/>
              <w:spacing w:before="40" w:after="40" w:line="240" w:lineRule="auto"/>
              <w:jc w:val="both"/>
            </w:pPr>
            <w:r>
              <w:t>SATA</w:t>
            </w:r>
            <w:r w:rsidR="002A08F5">
              <w:t xml:space="preserve"> </w:t>
            </w:r>
            <w:r w:rsidR="00A42BC4">
              <w:t xml:space="preserve">doit </w:t>
            </w:r>
            <w:r>
              <w:t>pouvoir s’appliquer aux</w:t>
            </w:r>
            <w:r w:rsidR="002A08F5">
              <w:t xml:space="preserve"> LKTS</w:t>
            </w:r>
            <w:r w:rsidR="00E12486">
              <w:t xml:space="preserve"> </w:t>
            </w:r>
            <w:r w:rsidR="00810451">
              <w:t>(</w:t>
            </w:r>
            <w:r>
              <w:t>pour</w:t>
            </w:r>
            <w:r w:rsidR="00E12486">
              <w:t xml:space="preserve"> développer un marché local</w:t>
            </w:r>
            <w:r w:rsidR="00810451">
              <w:t>)</w:t>
            </w:r>
            <w:r w:rsidR="00E12486">
              <w:t>.</w:t>
            </w:r>
          </w:p>
          <w:p w:rsidR="006935D8" w:rsidRPr="0069067F" w:rsidRDefault="0088615B" w:rsidP="000E77A4">
            <w:pPr>
              <w:pStyle w:val="Paragraphedeliste"/>
              <w:numPr>
                <w:ilvl w:val="0"/>
                <w:numId w:val="13"/>
              </w:numPr>
              <w:shd w:val="clear" w:color="auto" w:fill="D6E3BC" w:themeFill="accent3" w:themeFillTint="66"/>
              <w:spacing w:before="40" w:after="40" w:line="240" w:lineRule="auto"/>
              <w:jc w:val="both"/>
            </w:pPr>
            <w:r>
              <w:t>Bien que le gain</w:t>
            </w:r>
            <w:r w:rsidR="00CB3E79">
              <w:t xml:space="preserve"> </w:t>
            </w:r>
            <w:r w:rsidR="002A08F5">
              <w:t xml:space="preserve">sur le rendement matière soit </w:t>
            </w:r>
            <w:r w:rsidR="00EB0110">
              <w:t xml:space="preserve">vraisemblable, le gain économique est moins évident car il s’agit </w:t>
            </w:r>
            <w:r w:rsidR="00AB4A1A">
              <w:t>d</w:t>
            </w:r>
            <w:r w:rsidR="00EB0110">
              <w:t>e produit</w:t>
            </w:r>
            <w:r w:rsidR="00AB4A1A">
              <w:t>s</w:t>
            </w:r>
            <w:r w:rsidR="00EB0110">
              <w:t xml:space="preserve"> de moindre valeur </w:t>
            </w:r>
            <w:r w:rsidR="00AB4A1A">
              <w:t xml:space="preserve">que </w:t>
            </w:r>
            <w:r w:rsidR="00D74846">
              <w:t>cette méthode</w:t>
            </w:r>
            <w:r w:rsidR="00AB4A1A">
              <w:t xml:space="preserve"> va tenter de valoriser.</w:t>
            </w:r>
            <w:r w:rsidR="00EB0110">
              <w:t xml:space="preserve"> </w:t>
            </w:r>
          </w:p>
        </w:tc>
      </w:tr>
    </w:tbl>
    <w:p w:rsidR="00E82136" w:rsidRPr="00E82136" w:rsidRDefault="00E82136" w:rsidP="00B928F7">
      <w:pPr>
        <w:tabs>
          <w:tab w:val="left" w:pos="720"/>
        </w:tabs>
        <w:spacing w:before="40" w:after="40" w:line="240" w:lineRule="auto"/>
        <w:jc w:val="both"/>
        <w:rPr>
          <w:rFonts w:eastAsia="Times New Roman" w:cstheme="minorHAnsi"/>
          <w:b/>
          <w:sz w:val="16"/>
          <w:szCs w:val="16"/>
          <w:lang w:val="fr-FR"/>
        </w:rPr>
      </w:pPr>
    </w:p>
    <w:p w:rsidR="0066203C" w:rsidRPr="0066203C" w:rsidRDefault="005253B0" w:rsidP="00B928F7">
      <w:pPr>
        <w:tabs>
          <w:tab w:val="left" w:pos="720"/>
        </w:tabs>
        <w:spacing w:before="40" w:after="40" w:line="240" w:lineRule="auto"/>
        <w:jc w:val="both"/>
        <w:rPr>
          <w:rFonts w:eastAsia="Times New Roman" w:cstheme="minorHAnsi"/>
          <w:b/>
          <w:lang w:val="fr-FR"/>
        </w:rPr>
      </w:pPr>
      <w:r>
        <w:rPr>
          <w:rFonts w:eastAsia="Times New Roman" w:cstheme="minorHAnsi"/>
          <w:b/>
          <w:lang w:val="fr-FR"/>
        </w:rPr>
        <w:t>8</w:t>
      </w:r>
      <w:r w:rsidR="00B928F7">
        <w:rPr>
          <w:rFonts w:eastAsia="Times New Roman" w:cstheme="minorHAnsi"/>
          <w:b/>
          <w:lang w:val="fr-FR"/>
        </w:rPr>
        <w:t xml:space="preserve">. </w:t>
      </w:r>
      <w:r w:rsidR="0051459C">
        <w:rPr>
          <w:rFonts w:eastAsia="Times New Roman" w:cstheme="minorHAnsi"/>
          <w:b/>
          <w:lang w:val="fr-FR"/>
        </w:rPr>
        <w:tab/>
      </w:r>
      <w:r w:rsidR="00B928F7">
        <w:rPr>
          <w:rFonts w:eastAsia="Times New Roman" w:cstheme="minorHAnsi"/>
          <w:b/>
          <w:lang w:val="fr-FR"/>
        </w:rPr>
        <w:t>CONTEXTE DE L’INTERVENTION</w:t>
      </w:r>
      <w:r w:rsidR="0066203C" w:rsidRPr="0066203C">
        <w:rPr>
          <w:rFonts w:eastAsia="Times New Roman" w:cstheme="minorHAnsi"/>
          <w:b/>
          <w:lang w:val="fr-FR"/>
        </w:rPr>
        <w:t xml:space="preserve"> (150 mots maximum)</w:t>
      </w:r>
    </w:p>
    <w:tbl>
      <w:tblPr>
        <w:tblW w:w="9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228"/>
      </w:tblGrid>
      <w:tr w:rsidR="0066203C" w:rsidRPr="0066203C" w:rsidTr="006935D8">
        <w:tc>
          <w:tcPr>
            <w:tcW w:w="9228" w:type="dxa"/>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69067F" w:rsidRDefault="00A5093C" w:rsidP="00AF43A0">
            <w:pPr>
              <w:shd w:val="clear" w:color="auto" w:fill="D6E3BC" w:themeFill="accent3" w:themeFillTint="66"/>
              <w:spacing w:before="40" w:after="40" w:line="240" w:lineRule="auto"/>
              <w:jc w:val="both"/>
            </w:pPr>
            <w:r>
              <w:t xml:space="preserve">Commercialement, </w:t>
            </w:r>
            <w:r w:rsidR="00B020A8">
              <w:t>l</w:t>
            </w:r>
            <w:r w:rsidR="00AB20C3">
              <w:t xml:space="preserve">es </w:t>
            </w:r>
            <w:r w:rsidR="009255E6">
              <w:t xml:space="preserve">entreprises </w:t>
            </w:r>
            <w:r w:rsidR="00B020A8">
              <w:t xml:space="preserve">ont préféré se démarquer de la concurrence en </w:t>
            </w:r>
            <w:r w:rsidR="00F22E2D">
              <w:t>associant</w:t>
            </w:r>
            <w:r w:rsidR="00EC5807">
              <w:t xml:space="preserve"> l</w:t>
            </w:r>
            <w:r w:rsidR="002916F4">
              <w:t>a</w:t>
            </w:r>
            <w:r w:rsidR="00EC5807">
              <w:t xml:space="preserve"> qualité </w:t>
            </w:r>
            <w:r w:rsidR="002916F4">
              <w:t xml:space="preserve">de leur produit </w:t>
            </w:r>
            <w:r w:rsidR="001C0B95">
              <w:t>à leur</w:t>
            </w:r>
            <w:r w:rsidR="002916F4">
              <w:t xml:space="preserve"> marque</w:t>
            </w:r>
            <w:r w:rsidR="00932374">
              <w:t>,</w:t>
            </w:r>
            <w:r w:rsidR="0002695C">
              <w:t xml:space="preserve"> sans se rendre compte</w:t>
            </w:r>
            <w:r w:rsidR="00932374">
              <w:t xml:space="preserve"> </w:t>
            </w:r>
            <w:r w:rsidR="0002695C">
              <w:t xml:space="preserve">que ce mécanisme </w:t>
            </w:r>
            <w:r w:rsidR="00E60A0A">
              <w:t>provoquait une</w:t>
            </w:r>
            <w:r w:rsidR="00B55E83">
              <w:t xml:space="preserve"> surenchère de qualité</w:t>
            </w:r>
            <w:r w:rsidR="003A2834">
              <w:t xml:space="preserve"> pour les produits à destination de l’Europe</w:t>
            </w:r>
            <w:r w:rsidR="00CD3081">
              <w:t>.</w:t>
            </w:r>
            <w:r w:rsidR="003A2834">
              <w:t xml:space="preserve"> </w:t>
            </w:r>
            <w:r w:rsidR="00595A99">
              <w:t xml:space="preserve">En 2008, </w:t>
            </w:r>
            <w:r w:rsidR="00E81DBE">
              <w:t xml:space="preserve">les exportations </w:t>
            </w:r>
            <w:r w:rsidR="00744650">
              <w:t xml:space="preserve">de sciages africains vers l’Asie </w:t>
            </w:r>
            <w:r w:rsidR="00056668">
              <w:t>ont dépassé</w:t>
            </w:r>
            <w:r w:rsidR="00F11D23">
              <w:t xml:space="preserve"> ceux destinés </w:t>
            </w:r>
            <w:r w:rsidR="00DE6568">
              <w:t>vers l’</w:t>
            </w:r>
            <w:r w:rsidR="00056668">
              <w:t xml:space="preserve">Europe, et aujourd’hui </w:t>
            </w:r>
            <w:r w:rsidR="00BA40EF">
              <w:t>l’Europe consomment moins de 15% des sciages africains.</w:t>
            </w:r>
          </w:p>
          <w:p w:rsidR="00B928F7" w:rsidRDefault="00932374" w:rsidP="00054D49">
            <w:pPr>
              <w:shd w:val="clear" w:color="auto" w:fill="D6E3BC" w:themeFill="accent3" w:themeFillTint="66"/>
              <w:spacing w:before="40" w:after="40" w:line="240" w:lineRule="auto"/>
              <w:jc w:val="both"/>
            </w:pPr>
            <w:r>
              <w:t xml:space="preserve">Actuellement, </w:t>
            </w:r>
            <w:r w:rsidR="00AE4F76">
              <w:t>les exportations de</w:t>
            </w:r>
            <w:r w:rsidR="008B2A52">
              <w:t>s</w:t>
            </w:r>
            <w:r w:rsidR="00AE4F76">
              <w:t xml:space="preserve"> sciages</w:t>
            </w:r>
            <w:r w:rsidR="008B2A52">
              <w:t xml:space="preserve"> africains</w:t>
            </w:r>
            <w:r w:rsidR="00AE4F76">
              <w:t xml:space="preserve"> vers l’Asie s’effectuent sous l’appellation </w:t>
            </w:r>
            <w:r w:rsidR="00902EBC">
              <w:t>« </w:t>
            </w:r>
            <w:r w:rsidR="007935A8">
              <w:t>AIC</w:t>
            </w:r>
            <w:r w:rsidR="00902EBC">
              <w:t> »</w:t>
            </w:r>
            <w:r w:rsidR="007935A8">
              <w:t xml:space="preserve"> (Avivés Industriels Cantibay) </w:t>
            </w:r>
            <w:r w:rsidR="005F7499">
              <w:t xml:space="preserve">où </w:t>
            </w:r>
            <w:r w:rsidR="007935A8">
              <w:t>presque tous les défauts sont tolérés : fente, nœud, flache, cœur, piqûre… (sauf pourriture)</w:t>
            </w:r>
            <w:r w:rsidR="005F7499">
              <w:t>. Au moyen orient la qualité</w:t>
            </w:r>
            <w:r w:rsidR="00935CB1">
              <w:t xml:space="preserve"> demandée</w:t>
            </w:r>
            <w:r w:rsidR="005F7499">
              <w:t xml:space="preserve"> est</w:t>
            </w:r>
            <w:r w:rsidR="007935A8">
              <w:t xml:space="preserve"> </w:t>
            </w:r>
            <w:r w:rsidR="00AE4F76">
              <w:t>« Merchantable »</w:t>
            </w:r>
            <w:r w:rsidR="0043341F">
              <w:t xml:space="preserve"> </w:t>
            </w:r>
            <w:r w:rsidR="005F7499">
              <w:t>(</w:t>
            </w:r>
            <w:r w:rsidR="0043341F">
              <w:t>plus basse classe des règles MGR</w:t>
            </w:r>
            <w:r w:rsidR="00935CB1">
              <w:t>)</w:t>
            </w:r>
            <w:r w:rsidR="0043341F">
              <w:t xml:space="preserve">. </w:t>
            </w:r>
          </w:p>
          <w:p w:rsidR="003567B1" w:rsidRPr="0066203C" w:rsidRDefault="003567B1" w:rsidP="00054D49">
            <w:pPr>
              <w:shd w:val="clear" w:color="auto" w:fill="D6E3BC" w:themeFill="accent3" w:themeFillTint="66"/>
              <w:spacing w:before="40" w:after="40" w:line="240" w:lineRule="auto"/>
              <w:jc w:val="both"/>
              <w:rPr>
                <w:rFonts w:eastAsia="Times New Roman" w:cstheme="minorHAnsi"/>
                <w:b/>
                <w:bCs/>
                <w:lang w:val="fr-FR"/>
              </w:rPr>
            </w:pPr>
            <w:r>
              <w:t xml:space="preserve">Les règles SATA ont été conçues </w:t>
            </w:r>
            <w:r w:rsidR="00164B21">
              <w:t xml:space="preserve">du point de vue </w:t>
            </w:r>
            <w:r w:rsidR="00C528D8">
              <w:t xml:space="preserve">du transformateur qui se pose la question </w:t>
            </w:r>
            <w:r w:rsidR="00902EBC">
              <w:t>« </w:t>
            </w:r>
            <w:r w:rsidR="00C528D8">
              <w:t>que</w:t>
            </w:r>
            <w:r w:rsidR="001C220C">
              <w:t>lle</w:t>
            </w:r>
            <w:r w:rsidR="00C528D8">
              <w:t xml:space="preserve"> </w:t>
            </w:r>
            <w:r w:rsidR="001C220C">
              <w:t>partie de bois est au minimum utilisable dans une planche</w:t>
            </w:r>
            <w:r w:rsidR="00902EBC">
              <w:t> »</w:t>
            </w:r>
            <w:r w:rsidR="00C528D8">
              <w:t xml:space="preserve"> </w:t>
            </w:r>
            <w:r w:rsidR="00B90DB1">
              <w:t xml:space="preserve">au lieu de celui </w:t>
            </w:r>
            <w:r w:rsidR="00902EBC">
              <w:t>du producteur</w:t>
            </w:r>
            <w:r w:rsidR="00645072">
              <w:t>.</w:t>
            </w:r>
          </w:p>
        </w:tc>
      </w:tr>
    </w:tbl>
    <w:p w:rsidR="00E82136" w:rsidRPr="00E82136" w:rsidRDefault="00E82136" w:rsidP="00B928F7">
      <w:pPr>
        <w:tabs>
          <w:tab w:val="left" w:pos="720"/>
        </w:tabs>
        <w:spacing w:before="40" w:after="40" w:line="240" w:lineRule="auto"/>
        <w:jc w:val="both"/>
        <w:rPr>
          <w:rFonts w:eastAsia="Times New Roman" w:cstheme="minorHAnsi"/>
          <w:b/>
          <w:sz w:val="16"/>
          <w:szCs w:val="16"/>
          <w:lang w:val="fr-FR"/>
        </w:rPr>
      </w:pPr>
    </w:p>
    <w:p w:rsidR="0066203C" w:rsidRPr="00B928F7" w:rsidRDefault="005253B0" w:rsidP="00B928F7">
      <w:pPr>
        <w:tabs>
          <w:tab w:val="left" w:pos="720"/>
        </w:tabs>
        <w:spacing w:before="40" w:after="40" w:line="240" w:lineRule="auto"/>
        <w:jc w:val="both"/>
        <w:rPr>
          <w:rFonts w:eastAsia="Times New Roman" w:cstheme="minorHAnsi"/>
          <w:b/>
          <w:lang w:val="fr-FR"/>
        </w:rPr>
      </w:pPr>
      <w:r>
        <w:rPr>
          <w:rFonts w:eastAsia="Times New Roman" w:cstheme="minorHAnsi"/>
          <w:b/>
          <w:lang w:val="fr-FR"/>
        </w:rPr>
        <w:t>9</w:t>
      </w:r>
      <w:r w:rsidR="00B928F7">
        <w:rPr>
          <w:rFonts w:eastAsia="Times New Roman" w:cstheme="minorHAnsi"/>
          <w:b/>
          <w:lang w:val="fr-FR"/>
        </w:rPr>
        <w:t>.</w:t>
      </w:r>
      <w:r w:rsidR="0051459C">
        <w:rPr>
          <w:rFonts w:eastAsia="Times New Roman" w:cstheme="minorHAnsi"/>
          <w:b/>
          <w:lang w:val="fr-FR"/>
        </w:rPr>
        <w:tab/>
      </w:r>
      <w:r w:rsidR="0066203C" w:rsidRPr="00B928F7">
        <w:rPr>
          <w:rFonts w:eastAsia="Times New Roman" w:cstheme="minorHAnsi"/>
          <w:b/>
          <w:lang w:val="fr-FR"/>
        </w:rPr>
        <w:t>DEFINITION</w:t>
      </w:r>
      <w:r w:rsidR="00C97E41">
        <w:rPr>
          <w:rFonts w:eastAsia="Times New Roman" w:cstheme="minorHAnsi"/>
          <w:b/>
          <w:lang w:val="fr-FR"/>
        </w:rPr>
        <w:t xml:space="preserve"> DE L’OBJECTIF POURSUIVI</w:t>
      </w:r>
      <w:r w:rsidR="00B928F7" w:rsidRPr="00B928F7">
        <w:rPr>
          <w:rFonts w:eastAsia="Times New Roman" w:cstheme="minorHAnsi"/>
          <w:b/>
          <w:lang w:val="fr-FR"/>
        </w:rPr>
        <w:t xml:space="preserve"> </w:t>
      </w:r>
      <w:r w:rsidR="0023173F">
        <w:rPr>
          <w:rFonts w:eastAsia="Times New Roman" w:cstheme="minorHAnsi"/>
          <w:b/>
          <w:lang w:val="fr-FR"/>
        </w:rPr>
        <w:t>(500</w:t>
      </w:r>
      <w:r w:rsidR="0066203C" w:rsidRPr="00B928F7">
        <w:rPr>
          <w:rFonts w:eastAsia="Times New Roman" w:cstheme="minorHAnsi"/>
          <w:b/>
          <w:lang w:val="fr-FR"/>
        </w:rPr>
        <w:t xml:space="preserve"> mots maximum)</w:t>
      </w:r>
    </w:p>
    <w:tbl>
      <w:tblPr>
        <w:tblStyle w:val="Grilledutableau"/>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hemeFill="text2" w:themeFillTint="33"/>
        <w:tblLook w:val="04A0" w:firstRow="1" w:lastRow="0" w:firstColumn="1" w:lastColumn="0" w:noHBand="0" w:noVBand="1"/>
      </w:tblPr>
      <w:tblGrid>
        <w:gridCol w:w="9074"/>
      </w:tblGrid>
      <w:tr w:rsidR="00B928F7" w:rsidTr="006935D8">
        <w:tc>
          <w:tcPr>
            <w:tcW w:w="9320" w:type="dxa"/>
            <w:shd w:val="clear" w:color="auto" w:fill="D6E3BC" w:themeFill="accent3" w:themeFillTint="66"/>
          </w:tcPr>
          <w:p w:rsidR="00215159" w:rsidRDefault="00215159" w:rsidP="00A35279">
            <w:pPr>
              <w:snapToGrid w:val="0"/>
              <w:jc w:val="both"/>
              <w:rPr>
                <w:rStyle w:val="Accentuation"/>
                <w:i w:val="0"/>
              </w:rPr>
            </w:pPr>
            <w:r>
              <w:rPr>
                <w:rStyle w:val="Accentuation"/>
                <w:i w:val="0"/>
              </w:rPr>
              <w:t>Ce projet vise l’application des règles de classement SATA. Le sujet des règles de classement a toujours été une grande préoccupation de l’ATIBT</w:t>
            </w:r>
            <w:r w:rsidR="009A03F5">
              <w:rPr>
                <w:rStyle w:val="Accentuation"/>
                <w:i w:val="0"/>
              </w:rPr>
              <w:t xml:space="preserve">. </w:t>
            </w:r>
            <w:r w:rsidR="00AD4EEC">
              <w:rPr>
                <w:rStyle w:val="Accentuation"/>
                <w:i w:val="0"/>
              </w:rPr>
              <w:t>Les</w:t>
            </w:r>
            <w:r>
              <w:rPr>
                <w:rStyle w:val="Accentuation"/>
                <w:i w:val="0"/>
              </w:rPr>
              <w:t xml:space="preserve"> producteurs de bois de </w:t>
            </w:r>
            <w:r w:rsidRPr="00B34D02">
              <w:rPr>
                <w:rStyle w:val="Accentuation"/>
                <w:i w:val="0"/>
              </w:rPr>
              <w:t>L’ATIBT</w:t>
            </w:r>
            <w:r w:rsidR="00E20D19">
              <w:rPr>
                <w:rStyle w:val="Accentuation"/>
                <w:i w:val="0"/>
              </w:rPr>
              <w:t xml:space="preserve"> reconnaissent que leur système de classement </w:t>
            </w:r>
            <w:r w:rsidR="001D5573">
              <w:rPr>
                <w:rStyle w:val="Accentuation"/>
                <w:i w:val="0"/>
              </w:rPr>
              <w:t>nécessite</w:t>
            </w:r>
            <w:r w:rsidR="00E20D19">
              <w:rPr>
                <w:rStyle w:val="Accentuation"/>
                <w:i w:val="0"/>
              </w:rPr>
              <w:t xml:space="preserve"> une révision de fond mais </w:t>
            </w:r>
            <w:r w:rsidR="001D5573">
              <w:rPr>
                <w:rStyle w:val="Accentuation"/>
                <w:i w:val="0"/>
              </w:rPr>
              <w:t>les échecs successifs de tentative</w:t>
            </w:r>
            <w:r w:rsidR="00E135D6">
              <w:rPr>
                <w:rStyle w:val="Accentuation"/>
                <w:i w:val="0"/>
              </w:rPr>
              <w:t>s</w:t>
            </w:r>
            <w:r w:rsidR="001D5573">
              <w:rPr>
                <w:rStyle w:val="Accentuation"/>
                <w:i w:val="0"/>
              </w:rPr>
              <w:t xml:space="preserve"> d’application des règles SATA </w:t>
            </w:r>
            <w:r w:rsidR="00D44B0E">
              <w:rPr>
                <w:rStyle w:val="Accentuation"/>
                <w:i w:val="0"/>
              </w:rPr>
              <w:t xml:space="preserve">et le contexte économique </w:t>
            </w:r>
            <w:r w:rsidR="00E135D6">
              <w:rPr>
                <w:rStyle w:val="Accentuation"/>
                <w:i w:val="0"/>
              </w:rPr>
              <w:t>actuel</w:t>
            </w:r>
            <w:r w:rsidR="00116F8B">
              <w:rPr>
                <w:rStyle w:val="Accentuation"/>
                <w:i w:val="0"/>
              </w:rPr>
              <w:t xml:space="preserve"> les lais</w:t>
            </w:r>
            <w:r w:rsidR="004818E3">
              <w:rPr>
                <w:rStyle w:val="Accentuation"/>
                <w:i w:val="0"/>
              </w:rPr>
              <w:t>s</w:t>
            </w:r>
            <w:r w:rsidR="00116F8B">
              <w:rPr>
                <w:rStyle w:val="Accentuation"/>
                <w:i w:val="0"/>
              </w:rPr>
              <w:t>e</w:t>
            </w:r>
            <w:r w:rsidR="004818E3">
              <w:rPr>
                <w:rStyle w:val="Accentuation"/>
                <w:i w:val="0"/>
              </w:rPr>
              <w:t>nt</w:t>
            </w:r>
            <w:r w:rsidR="00116F8B">
              <w:rPr>
                <w:rStyle w:val="Accentuation"/>
                <w:i w:val="0"/>
              </w:rPr>
              <w:t xml:space="preserve"> dubitatifs</w:t>
            </w:r>
            <w:r w:rsidR="004818E3">
              <w:rPr>
                <w:rStyle w:val="Accentuation"/>
                <w:i w:val="0"/>
              </w:rPr>
              <w:t xml:space="preserve">. </w:t>
            </w:r>
            <w:r w:rsidR="00BA61C9">
              <w:rPr>
                <w:rStyle w:val="Accentuation"/>
                <w:i w:val="0"/>
              </w:rPr>
              <w:t xml:space="preserve">Ils attendent une </w:t>
            </w:r>
            <w:r w:rsidR="009B7646">
              <w:rPr>
                <w:rStyle w:val="Accentuation"/>
                <w:i w:val="0"/>
              </w:rPr>
              <w:t>str</w:t>
            </w:r>
            <w:r w:rsidR="00523702">
              <w:rPr>
                <w:rStyle w:val="Accentuation"/>
                <w:i w:val="0"/>
              </w:rPr>
              <w:t>a</w:t>
            </w:r>
            <w:r w:rsidR="009B7646">
              <w:rPr>
                <w:rStyle w:val="Accentuation"/>
                <w:i w:val="0"/>
              </w:rPr>
              <w:t>tégie</w:t>
            </w:r>
            <w:r w:rsidR="00BA61C9">
              <w:rPr>
                <w:rStyle w:val="Accentuation"/>
                <w:i w:val="0"/>
              </w:rPr>
              <w:t xml:space="preserve"> sécuritaire.</w:t>
            </w:r>
            <w:r>
              <w:rPr>
                <w:rStyle w:val="Accentuation"/>
                <w:i w:val="0"/>
              </w:rPr>
              <w:t xml:space="preserve"> </w:t>
            </w:r>
          </w:p>
          <w:p w:rsidR="00215159" w:rsidRDefault="00215159" w:rsidP="00A35279">
            <w:pPr>
              <w:jc w:val="both"/>
            </w:pPr>
            <w:r>
              <w:rPr>
                <w:rStyle w:val="Accentuation"/>
                <w:i w:val="0"/>
              </w:rPr>
              <w:t xml:space="preserve">Il convient de noter, que le projet s’appuie sur des règles de classement SATA existantes qui sont très abouties et ne nécessitent que peu de corrections (précisions relatives aux sur-longueurs et introduction des noms de qualités plutôt que choix n°1, 2, 3 ou 4 entre autres). </w:t>
            </w:r>
            <w:r>
              <w:t xml:space="preserve">Cet ouvrage </w:t>
            </w:r>
            <w:r w:rsidR="002060DD">
              <w:t>constitue</w:t>
            </w:r>
            <w:r>
              <w:t xml:space="preserve"> une base solide au projet.</w:t>
            </w:r>
          </w:p>
          <w:p w:rsidR="00C20EB9" w:rsidRDefault="00C20EB9" w:rsidP="00215159"/>
          <w:p w:rsidR="005D652B" w:rsidRDefault="005D652B" w:rsidP="00215159">
            <w:r>
              <w:t xml:space="preserve">Les objectifs se résument </w:t>
            </w:r>
            <w:r w:rsidR="00C20EB9">
              <w:t>avec les actions suivantes :</w:t>
            </w:r>
          </w:p>
          <w:p w:rsidR="00C20EB9" w:rsidRDefault="00C20EB9" w:rsidP="00215159"/>
          <w:p w:rsidR="000F220D" w:rsidRDefault="000F220D" w:rsidP="000F220D">
            <w:pPr>
              <w:pStyle w:val="Listepuces"/>
              <w:numPr>
                <w:ilvl w:val="0"/>
                <w:numId w:val="12"/>
              </w:numPr>
              <w:rPr>
                <w:rStyle w:val="Accentuation"/>
                <w:i w:val="0"/>
              </w:rPr>
            </w:pPr>
            <w:r>
              <w:rPr>
                <w:rStyle w:val="Accentuation"/>
                <w:i w:val="0"/>
              </w:rPr>
              <w:t xml:space="preserve">Réunir les entreprises productrices </w:t>
            </w:r>
            <w:r w:rsidR="00BF6F4C">
              <w:rPr>
                <w:rStyle w:val="Accentuation"/>
                <w:i w:val="0"/>
              </w:rPr>
              <w:t>volontaires</w:t>
            </w:r>
            <w:r>
              <w:rPr>
                <w:rStyle w:val="Accentuation"/>
                <w:i w:val="0"/>
              </w:rPr>
              <w:t xml:space="preserve"> pour la démarche</w:t>
            </w:r>
            <w:r w:rsidR="00C65E3C">
              <w:rPr>
                <w:rStyle w:val="Accentuation"/>
                <w:i w:val="0"/>
              </w:rPr>
              <w:t> ;</w:t>
            </w:r>
          </w:p>
          <w:p w:rsidR="006A6727" w:rsidRDefault="006A6727" w:rsidP="006A6727">
            <w:pPr>
              <w:pStyle w:val="Listepuces"/>
              <w:numPr>
                <w:ilvl w:val="0"/>
                <w:numId w:val="12"/>
              </w:numPr>
              <w:rPr>
                <w:rStyle w:val="Accentuation"/>
                <w:i w:val="0"/>
              </w:rPr>
            </w:pPr>
            <w:r>
              <w:rPr>
                <w:rStyle w:val="Accentuation"/>
                <w:i w:val="0"/>
              </w:rPr>
              <w:t xml:space="preserve">Démontrer par une étude </w:t>
            </w:r>
            <w:r w:rsidR="00FC2944">
              <w:rPr>
                <w:rStyle w:val="Accentuation"/>
                <w:i w:val="0"/>
              </w:rPr>
              <w:t xml:space="preserve">que </w:t>
            </w:r>
            <w:r>
              <w:rPr>
                <w:rStyle w:val="Accentuation"/>
                <w:i w:val="0"/>
              </w:rPr>
              <w:t>le gain en rendement matière</w:t>
            </w:r>
            <w:r w:rsidR="00FC2944">
              <w:rPr>
                <w:rStyle w:val="Accentuation"/>
                <w:i w:val="0"/>
              </w:rPr>
              <w:t xml:space="preserve"> est effectif</w:t>
            </w:r>
            <w:r w:rsidR="00B50FF0">
              <w:rPr>
                <w:rStyle w:val="Accentuation"/>
                <w:i w:val="0"/>
              </w:rPr>
              <w:t>,</w:t>
            </w:r>
            <w:r>
              <w:rPr>
                <w:rStyle w:val="Accentuation"/>
                <w:i w:val="0"/>
              </w:rPr>
              <w:t xml:space="preserve"> et</w:t>
            </w:r>
            <w:r w:rsidR="00B50FF0">
              <w:rPr>
                <w:rStyle w:val="Accentuation"/>
                <w:i w:val="0"/>
              </w:rPr>
              <w:t xml:space="preserve"> mettre en évidence</w:t>
            </w:r>
            <w:r>
              <w:rPr>
                <w:rStyle w:val="Accentuation"/>
                <w:i w:val="0"/>
              </w:rPr>
              <w:t xml:space="preserve"> les proportions des différentes qualités en fonction des règles appliquées (règles ATIBT, règles spécifiques de l’entreprise et règles SATA)</w:t>
            </w:r>
          </w:p>
          <w:p w:rsidR="0092018E" w:rsidRDefault="00E70F27" w:rsidP="0092018E">
            <w:pPr>
              <w:pStyle w:val="Listepuces"/>
              <w:numPr>
                <w:ilvl w:val="0"/>
                <w:numId w:val="12"/>
              </w:numPr>
              <w:rPr>
                <w:rStyle w:val="Accentuation"/>
                <w:i w:val="0"/>
              </w:rPr>
            </w:pPr>
            <w:r>
              <w:rPr>
                <w:rStyle w:val="Accentuation"/>
                <w:i w:val="0"/>
              </w:rPr>
              <w:t xml:space="preserve">Etablir une </w:t>
            </w:r>
            <w:r w:rsidR="0092018E">
              <w:rPr>
                <w:rStyle w:val="Accentuation"/>
                <w:i w:val="0"/>
              </w:rPr>
              <w:t xml:space="preserve">correspondance avec les autres règles internationales </w:t>
            </w:r>
            <w:r>
              <w:rPr>
                <w:rStyle w:val="Accentuation"/>
                <w:i w:val="0"/>
              </w:rPr>
              <w:t xml:space="preserve">fonctionnant avec la notion de rendement </w:t>
            </w:r>
            <w:r w:rsidR="0092018E">
              <w:rPr>
                <w:rStyle w:val="Accentuation"/>
                <w:i w:val="0"/>
              </w:rPr>
              <w:t>(notamment avec les règles MGR)</w:t>
            </w:r>
            <w:r w:rsidR="00C65E3C">
              <w:rPr>
                <w:rStyle w:val="Accentuation"/>
                <w:i w:val="0"/>
              </w:rPr>
              <w:t> ;</w:t>
            </w:r>
          </w:p>
          <w:p w:rsidR="00E70F27" w:rsidRDefault="00E70F27" w:rsidP="000F220D">
            <w:pPr>
              <w:pStyle w:val="Listepuces"/>
              <w:numPr>
                <w:ilvl w:val="0"/>
                <w:numId w:val="12"/>
              </w:numPr>
              <w:rPr>
                <w:rStyle w:val="Accentuation"/>
                <w:i w:val="0"/>
              </w:rPr>
            </w:pPr>
            <w:r>
              <w:rPr>
                <w:rStyle w:val="Accentuation"/>
                <w:i w:val="0"/>
              </w:rPr>
              <w:t xml:space="preserve">Rechercher des noms de qualité </w:t>
            </w:r>
            <w:r w:rsidR="000F692E">
              <w:rPr>
                <w:rStyle w:val="Accentuation"/>
                <w:i w:val="0"/>
              </w:rPr>
              <w:t>séduisant</w:t>
            </w:r>
            <w:r>
              <w:rPr>
                <w:rStyle w:val="Accentuation"/>
                <w:i w:val="0"/>
              </w:rPr>
              <w:t xml:space="preserve"> le</w:t>
            </w:r>
            <w:r w:rsidR="0039498C">
              <w:rPr>
                <w:rStyle w:val="Accentuation"/>
                <w:i w:val="0"/>
              </w:rPr>
              <w:t>s</w:t>
            </w:r>
            <w:r>
              <w:rPr>
                <w:rStyle w:val="Accentuation"/>
                <w:i w:val="0"/>
              </w:rPr>
              <w:t xml:space="preserve"> client</w:t>
            </w:r>
            <w:r w:rsidR="000F692E">
              <w:rPr>
                <w:rStyle w:val="Accentuation"/>
                <w:i w:val="0"/>
              </w:rPr>
              <w:t>s</w:t>
            </w:r>
            <w:r w:rsidR="003A2235">
              <w:rPr>
                <w:rStyle w:val="Accentuation"/>
                <w:i w:val="0"/>
              </w:rPr>
              <w:t> ;</w:t>
            </w:r>
          </w:p>
          <w:p w:rsidR="004F2130" w:rsidRDefault="004F2130" w:rsidP="004F2130">
            <w:pPr>
              <w:pStyle w:val="Listepuces"/>
              <w:numPr>
                <w:ilvl w:val="0"/>
                <w:numId w:val="12"/>
              </w:numPr>
              <w:rPr>
                <w:rStyle w:val="Accentuation"/>
                <w:i w:val="0"/>
              </w:rPr>
            </w:pPr>
            <w:r>
              <w:rPr>
                <w:rStyle w:val="Accentuation"/>
                <w:i w:val="0"/>
              </w:rPr>
              <w:t>Corriger et rééditer des règles de classement SATA et parallèlement les publier sur internet ;</w:t>
            </w:r>
          </w:p>
          <w:p w:rsidR="000F220D" w:rsidRPr="00B34D02" w:rsidRDefault="000F220D" w:rsidP="000F220D">
            <w:pPr>
              <w:pStyle w:val="Listepuces"/>
              <w:numPr>
                <w:ilvl w:val="0"/>
                <w:numId w:val="12"/>
              </w:numPr>
              <w:rPr>
                <w:rStyle w:val="Accentuation"/>
                <w:i w:val="0"/>
              </w:rPr>
            </w:pPr>
            <w:r>
              <w:rPr>
                <w:rStyle w:val="Accentuation"/>
                <w:i w:val="0"/>
              </w:rPr>
              <w:t>Rédiger un document promotionnel expliquant les qualités aux consommateurs</w:t>
            </w:r>
            <w:r w:rsidR="003A2235">
              <w:rPr>
                <w:rStyle w:val="Accentuation"/>
                <w:i w:val="0"/>
              </w:rPr>
              <w:t> ;</w:t>
            </w:r>
          </w:p>
          <w:p w:rsidR="000F220D" w:rsidRDefault="000F220D" w:rsidP="000F220D">
            <w:pPr>
              <w:pStyle w:val="Listepuces"/>
              <w:numPr>
                <w:ilvl w:val="0"/>
                <w:numId w:val="12"/>
              </w:numPr>
              <w:rPr>
                <w:rStyle w:val="Accentuation"/>
                <w:i w:val="0"/>
              </w:rPr>
            </w:pPr>
            <w:r>
              <w:rPr>
                <w:rStyle w:val="Accentuation"/>
                <w:i w:val="0"/>
              </w:rPr>
              <w:lastRenderedPageBreak/>
              <w:t>Rédiger des documents vulgarisés pour les opérateurs (plaquette, posters…)</w:t>
            </w:r>
            <w:r w:rsidR="003A2235">
              <w:rPr>
                <w:rStyle w:val="Accentuation"/>
                <w:i w:val="0"/>
              </w:rPr>
              <w:t> ;</w:t>
            </w:r>
          </w:p>
          <w:p w:rsidR="000F220D" w:rsidRDefault="000F220D" w:rsidP="000F220D">
            <w:pPr>
              <w:pStyle w:val="Listepuces"/>
              <w:numPr>
                <w:ilvl w:val="0"/>
                <w:numId w:val="12"/>
              </w:numPr>
              <w:rPr>
                <w:rStyle w:val="Accentuation"/>
                <w:i w:val="0"/>
              </w:rPr>
            </w:pPr>
            <w:r>
              <w:rPr>
                <w:rStyle w:val="Accentuation"/>
                <w:i w:val="0"/>
              </w:rPr>
              <w:t>Former les opérateurs (voire d’autres formateurs) pour l’applicatio</w:t>
            </w:r>
            <w:r w:rsidR="003A2235">
              <w:rPr>
                <w:rStyle w:val="Accentuation"/>
                <w:i w:val="0"/>
              </w:rPr>
              <w:t>n de règles de classement ;</w:t>
            </w:r>
          </w:p>
          <w:p w:rsidR="000F220D" w:rsidRDefault="000F220D" w:rsidP="000F220D">
            <w:pPr>
              <w:pStyle w:val="Listepuces"/>
              <w:numPr>
                <w:ilvl w:val="0"/>
                <w:numId w:val="12"/>
              </w:numPr>
              <w:rPr>
                <w:rStyle w:val="Accentuation"/>
                <w:i w:val="0"/>
              </w:rPr>
            </w:pPr>
            <w:r>
              <w:rPr>
                <w:rStyle w:val="Accentuation"/>
                <w:i w:val="0"/>
              </w:rPr>
              <w:t xml:space="preserve">Promouvoir l’application de ces règles par </w:t>
            </w:r>
            <w:r w:rsidR="003A2235">
              <w:rPr>
                <w:rStyle w:val="Accentuation"/>
                <w:i w:val="0"/>
              </w:rPr>
              <w:t>des opérations de communication ;</w:t>
            </w:r>
          </w:p>
          <w:p w:rsidR="00B928F7" w:rsidRPr="009A03F5" w:rsidRDefault="000F220D" w:rsidP="009A03F5">
            <w:pPr>
              <w:pStyle w:val="Listepuces"/>
              <w:numPr>
                <w:ilvl w:val="0"/>
                <w:numId w:val="12"/>
              </w:numPr>
              <w:rPr>
                <w:iCs/>
              </w:rPr>
            </w:pPr>
            <w:r>
              <w:rPr>
                <w:rStyle w:val="Accentuation"/>
                <w:i w:val="0"/>
              </w:rPr>
              <w:t xml:space="preserve">Suivre l’évolution de l’application des règles sur le marché et rester à l’écoute des entreprises qui </w:t>
            </w:r>
            <w:r w:rsidR="003A2235">
              <w:rPr>
                <w:rStyle w:val="Accentuation"/>
                <w:i w:val="0"/>
              </w:rPr>
              <w:t>rencontreraient des difficultés.</w:t>
            </w:r>
          </w:p>
          <w:p w:rsidR="00B928F7" w:rsidRDefault="00B928F7" w:rsidP="00B928F7">
            <w:pPr>
              <w:pStyle w:val="Paragraphedeliste"/>
              <w:tabs>
                <w:tab w:val="left" w:pos="720"/>
              </w:tabs>
              <w:spacing w:before="40" w:after="40"/>
              <w:ind w:left="0"/>
              <w:jc w:val="both"/>
              <w:rPr>
                <w:rFonts w:eastAsia="Times New Roman" w:cstheme="minorHAnsi"/>
                <w:lang w:val="fr-FR"/>
              </w:rPr>
            </w:pPr>
          </w:p>
        </w:tc>
      </w:tr>
    </w:tbl>
    <w:p w:rsidR="00E82136" w:rsidRPr="007A70D7" w:rsidRDefault="00E82136" w:rsidP="007A70D7">
      <w:pPr>
        <w:pStyle w:val="Paragraphedeliste"/>
        <w:tabs>
          <w:tab w:val="left" w:pos="720"/>
        </w:tabs>
        <w:spacing w:before="40" w:after="40" w:line="240" w:lineRule="auto"/>
        <w:ind w:left="0"/>
        <w:jc w:val="both"/>
      </w:pPr>
    </w:p>
    <w:p w:rsidR="0023173F" w:rsidRDefault="005253B0" w:rsidP="00D12692">
      <w:pPr>
        <w:tabs>
          <w:tab w:val="left" w:pos="720"/>
        </w:tabs>
        <w:spacing w:before="40" w:after="40" w:line="240" w:lineRule="auto"/>
        <w:jc w:val="both"/>
        <w:rPr>
          <w:rFonts w:eastAsia="Times New Roman" w:cstheme="minorHAnsi"/>
          <w:b/>
          <w:lang w:val="fr-FR"/>
        </w:rPr>
      </w:pPr>
      <w:r>
        <w:rPr>
          <w:rFonts w:eastAsia="Times New Roman" w:cstheme="minorHAnsi"/>
          <w:b/>
          <w:lang w:val="fr-FR"/>
        </w:rPr>
        <w:t>10</w:t>
      </w:r>
      <w:r w:rsidR="0023173F">
        <w:rPr>
          <w:rFonts w:eastAsia="Times New Roman" w:cstheme="minorHAnsi"/>
          <w:b/>
          <w:lang w:val="fr-FR"/>
        </w:rPr>
        <w:t xml:space="preserve">. </w:t>
      </w:r>
      <w:r w:rsidR="0051459C">
        <w:rPr>
          <w:rFonts w:eastAsia="Times New Roman" w:cstheme="minorHAnsi"/>
          <w:b/>
          <w:lang w:val="fr-FR"/>
        </w:rPr>
        <w:tab/>
      </w:r>
      <w:r w:rsidR="0066203C" w:rsidRPr="00D12692">
        <w:rPr>
          <w:rFonts w:eastAsia="Times New Roman" w:cstheme="minorHAnsi"/>
          <w:b/>
          <w:lang w:val="fr-FR"/>
        </w:rPr>
        <w:t>BENEFICIAIRES ET PART</w:t>
      </w:r>
      <w:r w:rsidR="0023173F">
        <w:rPr>
          <w:rFonts w:eastAsia="Times New Roman" w:cstheme="minorHAnsi"/>
          <w:b/>
          <w:lang w:val="fr-FR"/>
        </w:rPr>
        <w:t>IES PRENANTES (4</w:t>
      </w:r>
      <w:r w:rsidR="00D12692">
        <w:rPr>
          <w:rFonts w:eastAsia="Times New Roman" w:cstheme="minorHAnsi"/>
          <w:b/>
          <w:lang w:val="fr-FR"/>
        </w:rPr>
        <w:t>00 mots maximum)</w:t>
      </w:r>
    </w:p>
    <w:tbl>
      <w:tblPr>
        <w:tblStyle w:val="Grilledutableau"/>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hemeFill="text2" w:themeFillTint="33"/>
        <w:tblLook w:val="04A0" w:firstRow="1" w:lastRow="0" w:firstColumn="1" w:lastColumn="0" w:noHBand="0" w:noVBand="1"/>
      </w:tblPr>
      <w:tblGrid>
        <w:gridCol w:w="9074"/>
      </w:tblGrid>
      <w:tr w:rsidR="0023173F" w:rsidTr="00967380">
        <w:trPr>
          <w:trHeight w:val="1717"/>
        </w:trPr>
        <w:tc>
          <w:tcPr>
            <w:tcW w:w="9320" w:type="dxa"/>
            <w:shd w:val="clear" w:color="auto" w:fill="D6E3BC" w:themeFill="accent3" w:themeFillTint="66"/>
          </w:tcPr>
          <w:p w:rsidR="00237870" w:rsidRDefault="004E06F5" w:rsidP="00B116C0">
            <w:pPr>
              <w:pStyle w:val="Paragraphedeliste"/>
              <w:tabs>
                <w:tab w:val="left" w:pos="720"/>
              </w:tabs>
              <w:spacing w:before="40" w:after="40"/>
              <w:ind w:left="0"/>
              <w:jc w:val="both"/>
            </w:pPr>
            <w:r>
              <w:t xml:space="preserve">Ce projet </w:t>
            </w:r>
            <w:r w:rsidR="00E32FB8">
              <w:t>vise l’</w:t>
            </w:r>
            <w:r w:rsidR="00237870">
              <w:t>intérêt de plusieurs parties :</w:t>
            </w:r>
          </w:p>
          <w:p w:rsidR="0023173F" w:rsidRDefault="00237870" w:rsidP="004269A0">
            <w:pPr>
              <w:pStyle w:val="Paragraphedeliste"/>
              <w:numPr>
                <w:ilvl w:val="0"/>
                <w:numId w:val="14"/>
              </w:numPr>
              <w:tabs>
                <w:tab w:val="left" w:pos="720"/>
              </w:tabs>
              <w:spacing w:before="40" w:after="40"/>
              <w:jc w:val="both"/>
            </w:pPr>
            <w:r>
              <w:t>Les industriels forestiers</w:t>
            </w:r>
            <w:r w:rsidR="00F21814">
              <w:t xml:space="preserve"> pourront augmenter leur rendement matière </w:t>
            </w:r>
            <w:r w:rsidR="00982C24">
              <w:t>(</w:t>
            </w:r>
            <w:r w:rsidR="00F21814">
              <w:t>10%</w:t>
            </w:r>
            <w:r w:rsidR="00982C24">
              <w:t xml:space="preserve"> estimé soit </w:t>
            </w:r>
            <w:r w:rsidR="00816279">
              <w:t>un passage de</w:t>
            </w:r>
            <w:r w:rsidR="00982C24">
              <w:t xml:space="preserve"> 30 à 33%)</w:t>
            </w:r>
            <w:r w:rsidR="004269A0">
              <w:t> ;</w:t>
            </w:r>
          </w:p>
          <w:p w:rsidR="00816279" w:rsidRDefault="00170D58" w:rsidP="004269A0">
            <w:pPr>
              <w:pStyle w:val="Paragraphedeliste"/>
              <w:numPr>
                <w:ilvl w:val="0"/>
                <w:numId w:val="14"/>
              </w:numPr>
              <w:tabs>
                <w:tab w:val="left" w:pos="720"/>
              </w:tabs>
              <w:spacing w:before="40" w:after="40"/>
              <w:jc w:val="both"/>
            </w:pPr>
            <w:r>
              <w:t xml:space="preserve">L’application de ces règles </w:t>
            </w:r>
            <w:r w:rsidR="002912DD">
              <w:t>sur les LKTS peut permettre le développement du marché local formel</w:t>
            </w:r>
            <w:r w:rsidR="004269A0">
              <w:t> ;</w:t>
            </w:r>
            <w:r w:rsidR="00816279">
              <w:t xml:space="preserve"> </w:t>
            </w:r>
          </w:p>
          <w:p w:rsidR="005D5858" w:rsidRDefault="005D5858" w:rsidP="004269A0">
            <w:pPr>
              <w:pStyle w:val="Paragraphedeliste"/>
              <w:numPr>
                <w:ilvl w:val="0"/>
                <w:numId w:val="14"/>
              </w:numPr>
              <w:tabs>
                <w:tab w:val="left" w:pos="720"/>
              </w:tabs>
              <w:spacing w:before="40" w:after="40"/>
              <w:jc w:val="both"/>
              <w:rPr>
                <w:rFonts w:eastAsia="Times New Roman" w:cstheme="minorHAnsi"/>
                <w:lang w:val="fr-FR"/>
              </w:rPr>
            </w:pPr>
            <w:r>
              <w:rPr>
                <w:rFonts w:eastAsia="Times New Roman" w:cstheme="minorHAnsi"/>
                <w:lang w:val="fr-FR"/>
              </w:rPr>
              <w:t xml:space="preserve">Une </w:t>
            </w:r>
            <w:r w:rsidR="0080592E">
              <w:rPr>
                <w:rFonts w:eastAsia="Times New Roman" w:cstheme="minorHAnsi"/>
                <w:lang w:val="fr-FR"/>
              </w:rPr>
              <w:t xml:space="preserve">valorisation des sciages africains </w:t>
            </w:r>
            <w:r w:rsidR="00D45DEC">
              <w:rPr>
                <w:rFonts w:eastAsia="Times New Roman" w:cstheme="minorHAnsi"/>
                <w:lang w:val="fr-FR"/>
              </w:rPr>
              <w:t xml:space="preserve">en répondant au besoin </w:t>
            </w:r>
            <w:r w:rsidR="00F37B72">
              <w:rPr>
                <w:rFonts w:eastAsia="Times New Roman" w:cstheme="minorHAnsi"/>
                <w:lang w:val="fr-FR"/>
              </w:rPr>
              <w:t>de la demande</w:t>
            </w:r>
            <w:r w:rsidR="004269A0">
              <w:rPr>
                <w:rFonts w:eastAsia="Times New Roman" w:cstheme="minorHAnsi"/>
                <w:lang w:val="fr-FR"/>
              </w:rPr>
              <w:t xml:space="preserve">, notamment en </w:t>
            </w:r>
            <w:r>
              <w:rPr>
                <w:rFonts w:eastAsia="Times New Roman" w:cstheme="minorHAnsi"/>
                <w:lang w:val="fr-FR"/>
              </w:rPr>
              <w:t>facilita</w:t>
            </w:r>
            <w:r w:rsidR="004269A0">
              <w:rPr>
                <w:rFonts w:eastAsia="Times New Roman" w:cstheme="minorHAnsi"/>
                <w:lang w:val="fr-FR"/>
              </w:rPr>
              <w:t>nt l</w:t>
            </w:r>
            <w:r>
              <w:rPr>
                <w:rFonts w:eastAsia="Times New Roman" w:cstheme="minorHAnsi"/>
                <w:lang w:val="fr-FR"/>
              </w:rPr>
              <w:t xml:space="preserve">’accès au marché </w:t>
            </w:r>
            <w:r w:rsidR="004269A0">
              <w:rPr>
                <w:rFonts w:eastAsia="Times New Roman" w:cstheme="minorHAnsi"/>
                <w:lang w:val="fr-FR"/>
              </w:rPr>
              <w:t>asiatique</w:t>
            </w:r>
            <w:r w:rsidR="0080592E">
              <w:rPr>
                <w:rFonts w:eastAsia="Times New Roman" w:cstheme="minorHAnsi"/>
                <w:lang w:val="fr-FR"/>
              </w:rPr>
              <w:t>.</w:t>
            </w:r>
          </w:p>
          <w:p w:rsidR="00E3498E" w:rsidRDefault="003D1539" w:rsidP="00B116C0">
            <w:pPr>
              <w:pStyle w:val="Paragraphedeliste"/>
              <w:tabs>
                <w:tab w:val="left" w:pos="720"/>
              </w:tabs>
              <w:spacing w:before="40" w:after="40"/>
              <w:ind w:left="0"/>
              <w:jc w:val="both"/>
              <w:rPr>
                <w:rFonts w:eastAsia="Times New Roman" w:cstheme="minorHAnsi"/>
                <w:lang w:val="fr-FR"/>
              </w:rPr>
            </w:pPr>
            <w:r>
              <w:rPr>
                <w:rFonts w:eastAsia="Times New Roman" w:cstheme="minorHAnsi"/>
                <w:lang w:val="fr-FR"/>
              </w:rPr>
              <w:t xml:space="preserve">Les parties prenantes sont </w:t>
            </w:r>
            <w:r w:rsidR="005A2DF8">
              <w:rPr>
                <w:rFonts w:eastAsia="Times New Roman" w:cstheme="minorHAnsi"/>
                <w:lang w:val="fr-FR"/>
              </w:rPr>
              <w:t>les producteurs forestiers et les commerciaux</w:t>
            </w:r>
            <w:r w:rsidR="00E3498E">
              <w:rPr>
                <w:rFonts w:eastAsia="Times New Roman" w:cstheme="minorHAnsi"/>
                <w:lang w:val="fr-FR"/>
              </w:rPr>
              <w:t>.</w:t>
            </w:r>
            <w:r w:rsidR="006A480E">
              <w:rPr>
                <w:rFonts w:eastAsia="Times New Roman" w:cstheme="minorHAnsi"/>
                <w:lang w:val="fr-FR"/>
              </w:rPr>
              <w:t xml:space="preserve"> Celles-ci doivent </w:t>
            </w:r>
            <w:r w:rsidR="00A33332">
              <w:rPr>
                <w:rFonts w:eastAsia="Times New Roman" w:cstheme="minorHAnsi"/>
                <w:lang w:val="fr-FR"/>
              </w:rPr>
              <w:t xml:space="preserve">adhérer </w:t>
            </w:r>
            <w:r w:rsidR="006A480E">
              <w:rPr>
                <w:rFonts w:eastAsia="Times New Roman" w:cstheme="minorHAnsi"/>
                <w:lang w:val="fr-FR"/>
              </w:rPr>
              <w:t>au projet</w:t>
            </w:r>
            <w:r w:rsidR="00A33332">
              <w:rPr>
                <w:rFonts w:eastAsia="Times New Roman" w:cstheme="minorHAnsi"/>
                <w:lang w:val="fr-FR"/>
              </w:rPr>
              <w:t xml:space="preserve"> à travers la signature d’une lettre d’engagement</w:t>
            </w:r>
            <w:r w:rsidR="00CB4DF6">
              <w:rPr>
                <w:rFonts w:eastAsia="Times New Roman" w:cstheme="minorHAnsi"/>
                <w:lang w:val="fr-FR"/>
              </w:rPr>
              <w:t xml:space="preserve"> </w:t>
            </w:r>
            <w:r w:rsidR="00AE6C41">
              <w:rPr>
                <w:rFonts w:eastAsia="Times New Roman" w:cstheme="minorHAnsi"/>
                <w:lang w:val="fr-FR"/>
              </w:rPr>
              <w:t xml:space="preserve">sur l’utilisation des règles SATA et la </w:t>
            </w:r>
            <w:r w:rsidR="005C56DC">
              <w:rPr>
                <w:rFonts w:eastAsia="Times New Roman" w:cstheme="minorHAnsi"/>
                <w:lang w:val="fr-FR"/>
              </w:rPr>
              <w:t xml:space="preserve">programmation de </w:t>
            </w:r>
            <w:r w:rsidR="000449BA">
              <w:rPr>
                <w:rFonts w:eastAsia="Times New Roman" w:cstheme="minorHAnsi"/>
                <w:lang w:val="fr-FR"/>
              </w:rPr>
              <w:t>formation</w:t>
            </w:r>
            <w:r w:rsidR="005C56DC">
              <w:rPr>
                <w:rFonts w:eastAsia="Times New Roman" w:cstheme="minorHAnsi"/>
                <w:lang w:val="fr-FR"/>
              </w:rPr>
              <w:t>s</w:t>
            </w:r>
            <w:r w:rsidR="000449BA">
              <w:rPr>
                <w:rFonts w:eastAsia="Times New Roman" w:cstheme="minorHAnsi"/>
                <w:lang w:val="fr-FR"/>
              </w:rPr>
              <w:t xml:space="preserve"> du personnel </w:t>
            </w:r>
            <w:r w:rsidR="005C56DC">
              <w:rPr>
                <w:rFonts w:eastAsia="Times New Roman" w:cstheme="minorHAnsi"/>
                <w:lang w:val="fr-FR"/>
              </w:rPr>
              <w:t xml:space="preserve">pour l’application des règles </w:t>
            </w:r>
            <w:r w:rsidR="000449BA">
              <w:rPr>
                <w:rFonts w:eastAsia="Times New Roman" w:cstheme="minorHAnsi"/>
                <w:lang w:val="fr-FR"/>
              </w:rPr>
              <w:t>en cofinancement du projet</w:t>
            </w:r>
            <w:r w:rsidR="005C56DC">
              <w:rPr>
                <w:rFonts w:eastAsia="Times New Roman" w:cstheme="minorHAnsi"/>
                <w:lang w:val="fr-FR"/>
              </w:rPr>
              <w:t>.</w:t>
            </w:r>
          </w:p>
          <w:p w:rsidR="0023173F" w:rsidRDefault="0023173F" w:rsidP="00967380">
            <w:pPr>
              <w:pStyle w:val="Paragraphedeliste"/>
              <w:shd w:val="clear" w:color="auto" w:fill="D6E3BC" w:themeFill="accent3" w:themeFillTint="66"/>
              <w:tabs>
                <w:tab w:val="left" w:pos="720"/>
              </w:tabs>
              <w:spacing w:before="40" w:after="40"/>
              <w:ind w:left="0"/>
              <w:jc w:val="both"/>
              <w:rPr>
                <w:rFonts w:eastAsia="Times New Roman" w:cstheme="minorHAnsi"/>
                <w:lang w:val="fr-FR"/>
              </w:rPr>
            </w:pPr>
          </w:p>
        </w:tc>
      </w:tr>
    </w:tbl>
    <w:p w:rsidR="00246BBD" w:rsidRPr="009F4155" w:rsidRDefault="00246BBD" w:rsidP="009F4155">
      <w:pPr>
        <w:pStyle w:val="Paragraphedeliste"/>
        <w:tabs>
          <w:tab w:val="left" w:pos="720"/>
        </w:tabs>
        <w:spacing w:before="40" w:after="40" w:line="240" w:lineRule="auto"/>
        <w:ind w:left="0"/>
        <w:jc w:val="both"/>
      </w:pPr>
    </w:p>
    <w:p w:rsidR="00D12692" w:rsidRDefault="00A105DB" w:rsidP="00E82136">
      <w:pPr>
        <w:spacing w:before="40" w:after="40" w:line="240" w:lineRule="auto"/>
        <w:jc w:val="both"/>
        <w:rPr>
          <w:rFonts w:eastAsia="Times New Roman" w:cstheme="minorHAnsi"/>
          <w:b/>
          <w:lang w:val="fr-FR"/>
        </w:rPr>
      </w:pPr>
      <w:r>
        <w:rPr>
          <w:rFonts w:eastAsia="Times New Roman" w:cstheme="minorHAnsi"/>
          <w:b/>
          <w:lang w:val="fr-FR"/>
        </w:rPr>
        <w:t xml:space="preserve">Section 2 : </w:t>
      </w:r>
      <w:r>
        <w:rPr>
          <w:rFonts w:eastAsia="Times New Roman" w:cstheme="minorHAnsi"/>
          <w:b/>
          <w:lang w:val="fr-FR"/>
        </w:rPr>
        <w:tab/>
        <w:t>L’INTERVENTION</w:t>
      </w:r>
    </w:p>
    <w:p w:rsidR="00E82136" w:rsidRPr="00541680" w:rsidRDefault="00E82136" w:rsidP="00541680">
      <w:pPr>
        <w:pStyle w:val="Paragraphedeliste"/>
        <w:tabs>
          <w:tab w:val="left" w:pos="720"/>
        </w:tabs>
        <w:spacing w:before="40" w:after="40" w:line="240" w:lineRule="auto"/>
        <w:ind w:left="0"/>
        <w:jc w:val="both"/>
      </w:pPr>
    </w:p>
    <w:p w:rsidR="00D12692" w:rsidRPr="00D12692" w:rsidRDefault="005253B0" w:rsidP="00A105DB">
      <w:pPr>
        <w:tabs>
          <w:tab w:val="left" w:pos="720"/>
        </w:tabs>
        <w:spacing w:before="40" w:after="40" w:line="240" w:lineRule="auto"/>
        <w:jc w:val="both"/>
        <w:rPr>
          <w:rFonts w:eastAsia="Times New Roman" w:cstheme="minorHAnsi"/>
          <w:b/>
          <w:lang w:val="fr-FR"/>
        </w:rPr>
      </w:pPr>
      <w:r>
        <w:rPr>
          <w:rFonts w:eastAsia="Times New Roman" w:cstheme="minorHAnsi"/>
          <w:b/>
          <w:lang w:val="fr-FR"/>
        </w:rPr>
        <w:t>11</w:t>
      </w:r>
      <w:r w:rsidR="00A105DB">
        <w:rPr>
          <w:rFonts w:eastAsia="Times New Roman" w:cstheme="minorHAnsi"/>
          <w:b/>
          <w:lang w:val="fr-FR"/>
        </w:rPr>
        <w:t xml:space="preserve">. </w:t>
      </w:r>
      <w:r w:rsidR="0051459C">
        <w:rPr>
          <w:rFonts w:eastAsia="Times New Roman" w:cstheme="minorHAnsi"/>
          <w:b/>
          <w:lang w:val="fr-FR"/>
        </w:rPr>
        <w:tab/>
      </w:r>
      <w:r w:rsidR="00A105DB">
        <w:rPr>
          <w:rFonts w:eastAsia="Times New Roman" w:cstheme="minorHAnsi"/>
          <w:b/>
          <w:lang w:val="fr-FR"/>
        </w:rPr>
        <w:t>QUEL EST LE DEGRE D’INSERTION DE L’INTERVENTION DANS UNE DEMARCHE D’ECOCERTIFICATION</w:t>
      </w:r>
      <w:r w:rsidR="00D12692" w:rsidRPr="00D12692">
        <w:rPr>
          <w:rFonts w:eastAsia="Times New Roman" w:cstheme="minorHAnsi"/>
          <w:b/>
          <w:lang w:val="fr-FR"/>
        </w:rPr>
        <w:t xml:space="preserve"> ? (200 mots maximum).  </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108"/>
      </w:tblGrid>
      <w:tr w:rsidR="00D12692" w:rsidRPr="00D12692" w:rsidTr="00E6503D">
        <w:trPr>
          <w:trHeight w:val="1560"/>
        </w:trPr>
        <w:tc>
          <w:tcPr>
            <w:tcW w:w="9108"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1F269B" w:rsidRPr="00163164" w:rsidRDefault="001F269B" w:rsidP="00163164">
            <w:pPr>
              <w:shd w:val="clear" w:color="auto" w:fill="D6E3BC" w:themeFill="accent3" w:themeFillTint="66"/>
              <w:spacing w:before="40" w:after="40" w:line="240" w:lineRule="auto"/>
              <w:jc w:val="both"/>
              <w:rPr>
                <w:iCs/>
              </w:rPr>
            </w:pPr>
            <w:r w:rsidRPr="00163164">
              <w:rPr>
                <w:iCs/>
              </w:rPr>
              <w:t xml:space="preserve">Les règles de classement SATA sont des documents techniques visant à améliorer les pratiques industrielles. L’objectif est d’amener progressivement le secteur de l’industrie du bois à adopter ces règles cohérentes pour les utilisateurs, claires et uniques. Les rendements </w:t>
            </w:r>
            <w:r w:rsidR="00367238" w:rsidRPr="00163164">
              <w:rPr>
                <w:iCs/>
              </w:rPr>
              <w:t xml:space="preserve">matière </w:t>
            </w:r>
            <w:r w:rsidRPr="00163164">
              <w:rPr>
                <w:iCs/>
              </w:rPr>
              <w:t xml:space="preserve">des scieries </w:t>
            </w:r>
            <w:r w:rsidR="00283399" w:rsidRPr="00163164">
              <w:rPr>
                <w:iCs/>
              </w:rPr>
              <w:t xml:space="preserve">devront normalement </w:t>
            </w:r>
            <w:r w:rsidRPr="00163164">
              <w:rPr>
                <w:iCs/>
              </w:rPr>
              <w:t>augmenter</w:t>
            </w:r>
            <w:r w:rsidR="00222058" w:rsidRPr="00163164">
              <w:rPr>
                <w:iCs/>
              </w:rPr>
              <w:t>,</w:t>
            </w:r>
            <w:r w:rsidR="000A5071" w:rsidRPr="00163164">
              <w:rPr>
                <w:iCs/>
              </w:rPr>
              <w:t xml:space="preserve"> </w:t>
            </w:r>
            <w:r w:rsidRPr="00163164">
              <w:rPr>
                <w:iCs/>
              </w:rPr>
              <w:t>par conséquent moins de déchets seront produits</w:t>
            </w:r>
            <w:r w:rsidR="00D41261" w:rsidRPr="00163164">
              <w:rPr>
                <w:iCs/>
              </w:rPr>
              <w:t xml:space="preserve"> et l’image des bois tropicaux sur le plan environnemental sera </w:t>
            </w:r>
            <w:r w:rsidR="00C854D8" w:rsidRPr="00163164">
              <w:rPr>
                <w:iCs/>
              </w:rPr>
              <w:t>amélior</w:t>
            </w:r>
            <w:r w:rsidR="00D41261" w:rsidRPr="00163164">
              <w:rPr>
                <w:iCs/>
              </w:rPr>
              <w:t>ée</w:t>
            </w:r>
            <w:r w:rsidRPr="00163164">
              <w:rPr>
                <w:iCs/>
              </w:rPr>
              <w:t xml:space="preserve">. </w:t>
            </w:r>
            <w:r w:rsidR="00524AC4" w:rsidRPr="00163164">
              <w:rPr>
                <w:iCs/>
              </w:rPr>
              <w:t>La</w:t>
            </w:r>
            <w:r w:rsidRPr="00163164">
              <w:rPr>
                <w:iCs/>
              </w:rPr>
              <w:t xml:space="preserve"> promo</w:t>
            </w:r>
            <w:r w:rsidR="00524AC4" w:rsidRPr="00163164">
              <w:rPr>
                <w:iCs/>
              </w:rPr>
              <w:t>tion</w:t>
            </w:r>
            <w:r w:rsidRPr="00163164">
              <w:rPr>
                <w:iCs/>
              </w:rPr>
              <w:t xml:space="preserve"> </w:t>
            </w:r>
            <w:r w:rsidR="002603EA" w:rsidRPr="00163164">
              <w:rPr>
                <w:iCs/>
              </w:rPr>
              <w:t>et la communication de ces règles nécessitent une mobilisa</w:t>
            </w:r>
            <w:r w:rsidRPr="00163164">
              <w:rPr>
                <w:iCs/>
              </w:rPr>
              <w:t>t</w:t>
            </w:r>
            <w:r w:rsidR="002603EA" w:rsidRPr="00163164">
              <w:rPr>
                <w:iCs/>
              </w:rPr>
              <w:t>ion</w:t>
            </w:r>
            <w:r w:rsidRPr="00163164">
              <w:rPr>
                <w:iCs/>
              </w:rPr>
              <w:t xml:space="preserve"> </w:t>
            </w:r>
            <w:r w:rsidR="002603EA" w:rsidRPr="00163164">
              <w:rPr>
                <w:iCs/>
              </w:rPr>
              <w:t>d</w:t>
            </w:r>
            <w:r w:rsidRPr="00163164">
              <w:rPr>
                <w:iCs/>
              </w:rPr>
              <w:t xml:space="preserve">es producteurs. </w:t>
            </w:r>
          </w:p>
          <w:p w:rsidR="00163164" w:rsidRDefault="00163164" w:rsidP="00163164">
            <w:pPr>
              <w:shd w:val="clear" w:color="auto" w:fill="D6E3BC" w:themeFill="accent3" w:themeFillTint="66"/>
              <w:spacing w:before="40" w:after="40" w:line="240" w:lineRule="auto"/>
              <w:jc w:val="both"/>
              <w:rPr>
                <w:iCs/>
              </w:rPr>
            </w:pPr>
          </w:p>
          <w:p w:rsidR="0061602C" w:rsidRPr="00163164" w:rsidRDefault="001F269B" w:rsidP="00163164">
            <w:pPr>
              <w:shd w:val="clear" w:color="auto" w:fill="D6E3BC" w:themeFill="accent3" w:themeFillTint="66"/>
              <w:spacing w:before="40" w:after="40" w:line="240" w:lineRule="auto"/>
              <w:jc w:val="both"/>
              <w:rPr>
                <w:iCs/>
              </w:rPr>
            </w:pPr>
            <w:r w:rsidRPr="00163164">
              <w:rPr>
                <w:iCs/>
              </w:rPr>
              <w:t xml:space="preserve">Ce projet, répond à l’axe stratégique n°2 du PPECF : </w:t>
            </w:r>
          </w:p>
          <w:p w:rsidR="001F269B" w:rsidRPr="00163164" w:rsidRDefault="001F269B" w:rsidP="00163164">
            <w:pPr>
              <w:shd w:val="clear" w:color="auto" w:fill="D6E3BC" w:themeFill="accent3" w:themeFillTint="66"/>
              <w:spacing w:before="40" w:after="40" w:line="240" w:lineRule="auto"/>
              <w:jc w:val="both"/>
              <w:rPr>
                <w:iCs/>
              </w:rPr>
            </w:pPr>
            <w:r w:rsidRPr="00163164">
              <w:rPr>
                <w:iCs/>
              </w:rPr>
              <w:t>La qualité de l’exploitation industrielle est améliorée.</w:t>
            </w:r>
          </w:p>
          <w:p w:rsidR="00E6503D" w:rsidRPr="00D12692" w:rsidRDefault="00E6503D" w:rsidP="0061602C">
            <w:pPr>
              <w:shd w:val="clear" w:color="auto" w:fill="D6E3BC" w:themeFill="accent3" w:themeFillTint="66"/>
              <w:spacing w:before="40" w:after="40" w:line="240" w:lineRule="auto"/>
              <w:jc w:val="both"/>
              <w:rPr>
                <w:rFonts w:ascii="Garamond" w:eastAsia="Times New Roman" w:hAnsi="Garamond" w:cs="Arial"/>
                <w:b/>
                <w:bCs/>
                <w:sz w:val="24"/>
                <w:szCs w:val="24"/>
                <w:lang w:val="fr-FR"/>
              </w:rPr>
            </w:pPr>
          </w:p>
        </w:tc>
      </w:tr>
    </w:tbl>
    <w:p w:rsidR="00A105DB" w:rsidRPr="009F4155" w:rsidRDefault="00A105DB" w:rsidP="009F4155">
      <w:pPr>
        <w:pStyle w:val="Paragraphedeliste"/>
        <w:tabs>
          <w:tab w:val="left" w:pos="720"/>
        </w:tabs>
        <w:spacing w:before="40" w:after="40" w:line="240" w:lineRule="auto"/>
        <w:ind w:left="0"/>
        <w:jc w:val="both"/>
      </w:pPr>
    </w:p>
    <w:p w:rsidR="00E82136" w:rsidRDefault="005253B0" w:rsidP="00A105DB">
      <w:pPr>
        <w:tabs>
          <w:tab w:val="left" w:pos="720"/>
        </w:tabs>
        <w:spacing w:before="40" w:after="40" w:line="240" w:lineRule="auto"/>
        <w:jc w:val="both"/>
        <w:rPr>
          <w:rFonts w:eastAsia="Times New Roman" w:cstheme="minorHAnsi"/>
          <w:b/>
          <w:lang w:val="fr-FR"/>
        </w:rPr>
      </w:pPr>
      <w:r>
        <w:rPr>
          <w:rFonts w:eastAsia="Times New Roman" w:cstheme="minorHAnsi"/>
          <w:b/>
          <w:caps/>
          <w:lang w:val="fr-FR"/>
        </w:rPr>
        <w:t>12</w:t>
      </w:r>
      <w:r w:rsidR="00E918E2">
        <w:rPr>
          <w:rFonts w:eastAsia="Times New Roman" w:cstheme="minorHAnsi"/>
          <w:b/>
          <w:caps/>
          <w:lang w:val="fr-FR"/>
        </w:rPr>
        <w:t xml:space="preserve">. </w:t>
      </w:r>
      <w:r w:rsidR="009F4155">
        <w:rPr>
          <w:rFonts w:eastAsia="Times New Roman" w:cstheme="minorHAnsi"/>
          <w:b/>
          <w:lang w:val="fr-FR"/>
        </w:rPr>
        <w:tab/>
      </w:r>
      <w:r w:rsidR="00E918E2">
        <w:rPr>
          <w:rFonts w:eastAsia="Times New Roman" w:cstheme="minorHAnsi"/>
          <w:b/>
          <w:caps/>
          <w:lang w:val="fr-FR"/>
        </w:rPr>
        <w:t xml:space="preserve">En quoi l’intervention répond-elle </w:t>
      </w:r>
      <w:r w:rsidR="00E82136" w:rsidRPr="00E82136">
        <w:rPr>
          <w:rFonts w:eastAsia="Times New Roman" w:cstheme="minorHAnsi"/>
          <w:b/>
          <w:caps/>
          <w:lang w:val="fr-FR"/>
        </w:rPr>
        <w:t>aux objectifs généraux du PPEFC</w:t>
      </w:r>
      <w:r w:rsidR="00DF0133">
        <w:rPr>
          <w:rFonts w:eastAsia="Times New Roman" w:cstheme="minorHAnsi"/>
          <w:b/>
          <w:caps/>
          <w:lang w:val="fr-FR"/>
        </w:rPr>
        <w:t xml:space="preserve"> </w:t>
      </w:r>
      <w:r w:rsidR="00E82136">
        <w:rPr>
          <w:rFonts w:eastAsia="Times New Roman" w:cstheme="minorHAnsi"/>
          <w:b/>
          <w:caps/>
          <w:lang w:val="fr-FR"/>
        </w:rPr>
        <w:t xml:space="preserve">? (200 </w:t>
      </w:r>
      <w:r w:rsidR="00E82136" w:rsidRPr="00E82136">
        <w:rPr>
          <w:rFonts w:eastAsia="Times New Roman" w:cstheme="minorHAnsi"/>
          <w:b/>
          <w:lang w:val="fr-FR"/>
        </w:rPr>
        <w:t>m</w:t>
      </w:r>
      <w:r w:rsidR="00E82136">
        <w:rPr>
          <w:rFonts w:eastAsia="Times New Roman" w:cstheme="minorHAnsi"/>
          <w:b/>
          <w:lang w:val="fr-FR"/>
        </w:rPr>
        <w:t>ots maximum</w:t>
      </w:r>
      <w:r w:rsidR="00E82136" w:rsidRPr="00E82136">
        <w:rPr>
          <w:rFonts w:eastAsia="Times New Roman" w:cstheme="minorHAnsi"/>
          <w:b/>
          <w:lang w:val="fr-FR"/>
        </w:rPr>
        <w:t>)</w:t>
      </w:r>
    </w:p>
    <w:p w:rsidR="00E82136" w:rsidRPr="00E82136" w:rsidRDefault="00E82136" w:rsidP="00A105DB">
      <w:pPr>
        <w:tabs>
          <w:tab w:val="left" w:pos="720"/>
        </w:tabs>
        <w:spacing w:before="40" w:after="40" w:line="240" w:lineRule="auto"/>
        <w:jc w:val="both"/>
        <w:rPr>
          <w:rFonts w:eastAsia="Times New Roman" w:cstheme="minorHAnsi"/>
          <w:b/>
          <w:i/>
          <w:lang w:val="fr-FR"/>
        </w:rPr>
      </w:pPr>
      <w:r w:rsidRPr="00E82136">
        <w:rPr>
          <w:rFonts w:eastAsia="Times New Roman" w:cstheme="minorHAnsi"/>
          <w:b/>
          <w:i/>
          <w:lang w:val="fr-FR"/>
        </w:rPr>
        <w:t>Consultez les notes directives pour obtenir des informations sur les domaines thématiques du PPEFC</w:t>
      </w:r>
      <w:r w:rsidR="00891D19">
        <w:rPr>
          <w:rFonts w:eastAsia="Times New Roman" w:cstheme="minorHAnsi"/>
          <w:b/>
          <w:i/>
          <w:lang w:val="fr-FR"/>
        </w:rPr>
        <w:t xml:space="preserve"> et son cadre logique en annexe IX des conditions particulières</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108"/>
      </w:tblGrid>
      <w:tr w:rsidR="00E82136" w:rsidRPr="00D12692" w:rsidTr="00222058">
        <w:trPr>
          <w:trHeight w:val="254"/>
        </w:trPr>
        <w:tc>
          <w:tcPr>
            <w:tcW w:w="9108"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E82136" w:rsidRPr="00D12692" w:rsidRDefault="00E82136" w:rsidP="00222058">
            <w:pPr>
              <w:spacing w:before="40" w:after="40" w:line="240" w:lineRule="auto"/>
              <w:jc w:val="both"/>
              <w:rPr>
                <w:rFonts w:ascii="Garamond" w:eastAsia="Times New Roman" w:hAnsi="Garamond" w:cs="Arial"/>
                <w:b/>
                <w:bCs/>
                <w:sz w:val="24"/>
                <w:szCs w:val="24"/>
                <w:lang w:val="fr-FR"/>
              </w:rPr>
            </w:pPr>
          </w:p>
        </w:tc>
      </w:tr>
    </w:tbl>
    <w:p w:rsidR="00E82136" w:rsidRPr="009F4155" w:rsidRDefault="00E82136" w:rsidP="009F4155">
      <w:pPr>
        <w:pStyle w:val="Paragraphedeliste"/>
        <w:tabs>
          <w:tab w:val="left" w:pos="720"/>
        </w:tabs>
        <w:spacing w:before="40" w:after="40" w:line="240" w:lineRule="auto"/>
        <w:ind w:left="0"/>
        <w:jc w:val="both"/>
      </w:pPr>
    </w:p>
    <w:p w:rsidR="00D12692" w:rsidRPr="009F4155" w:rsidRDefault="005253B0" w:rsidP="00A105DB">
      <w:pPr>
        <w:tabs>
          <w:tab w:val="left" w:pos="720"/>
        </w:tabs>
        <w:spacing w:before="40" w:after="40" w:line="240" w:lineRule="auto"/>
        <w:jc w:val="both"/>
        <w:rPr>
          <w:rFonts w:eastAsia="Times New Roman" w:cstheme="minorHAnsi"/>
          <w:b/>
          <w:caps/>
          <w:lang w:val="fr-FR"/>
        </w:rPr>
      </w:pPr>
      <w:r w:rsidRPr="009F4155">
        <w:rPr>
          <w:rFonts w:eastAsia="Times New Roman" w:cstheme="minorHAnsi"/>
          <w:b/>
          <w:caps/>
          <w:lang w:val="fr-FR"/>
        </w:rPr>
        <w:t>13</w:t>
      </w:r>
      <w:r w:rsidR="00A105DB" w:rsidRPr="009F4155">
        <w:rPr>
          <w:rFonts w:eastAsia="Times New Roman" w:cstheme="minorHAnsi"/>
          <w:b/>
          <w:caps/>
          <w:lang w:val="fr-FR"/>
        </w:rPr>
        <w:t xml:space="preserve">. </w:t>
      </w:r>
      <w:r w:rsidR="00541680">
        <w:rPr>
          <w:rFonts w:eastAsia="Times New Roman" w:cstheme="minorHAnsi"/>
          <w:b/>
          <w:lang w:val="fr-FR"/>
        </w:rPr>
        <w:tab/>
      </w:r>
      <w:r w:rsidR="00E82136" w:rsidRPr="009F4155">
        <w:rPr>
          <w:rFonts w:eastAsia="Times New Roman" w:cstheme="minorHAnsi"/>
          <w:b/>
          <w:caps/>
          <w:lang w:val="fr-FR"/>
        </w:rPr>
        <w:t>HYPOTHESES &amp; RISQUES (200 mots maximum)</w:t>
      </w:r>
    </w:p>
    <w:p w:rsidR="00D12692" w:rsidRPr="00D12692" w:rsidRDefault="00E82136" w:rsidP="00A105DB">
      <w:pPr>
        <w:tabs>
          <w:tab w:val="left" w:pos="720"/>
        </w:tabs>
        <w:spacing w:before="40" w:after="40" w:line="240" w:lineRule="auto"/>
        <w:jc w:val="both"/>
        <w:rPr>
          <w:rFonts w:eastAsia="Times New Roman" w:cstheme="minorHAnsi"/>
          <w:b/>
          <w:i/>
          <w:lang w:val="fr-FR"/>
        </w:rPr>
      </w:pPr>
      <w:r w:rsidRPr="00E82136">
        <w:rPr>
          <w:rFonts w:eastAsia="Times New Roman" w:cstheme="minorHAnsi"/>
          <w:b/>
          <w:i/>
          <w:lang w:val="fr-FR"/>
        </w:rPr>
        <w:t>Indiquer les mesures d’atténuation des risques.</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108"/>
      </w:tblGrid>
      <w:tr w:rsidR="00D12692" w:rsidRPr="00D12692" w:rsidTr="006935D8">
        <w:trPr>
          <w:trHeight w:val="50"/>
        </w:trPr>
        <w:tc>
          <w:tcPr>
            <w:tcW w:w="9108"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E82136" w:rsidRPr="00D12692" w:rsidRDefault="00E82136" w:rsidP="00222058">
            <w:pPr>
              <w:shd w:val="clear" w:color="auto" w:fill="D6E3BC" w:themeFill="accent3" w:themeFillTint="66"/>
              <w:spacing w:before="40" w:after="40" w:line="240" w:lineRule="auto"/>
              <w:jc w:val="both"/>
              <w:rPr>
                <w:rFonts w:ascii="Garamond" w:eastAsia="Times New Roman" w:hAnsi="Garamond" w:cs="Arial"/>
                <w:b/>
                <w:bCs/>
                <w:sz w:val="24"/>
                <w:szCs w:val="24"/>
                <w:lang w:val="fr-FR"/>
              </w:rPr>
            </w:pPr>
          </w:p>
        </w:tc>
      </w:tr>
    </w:tbl>
    <w:p w:rsidR="00891D19" w:rsidRDefault="00891D19" w:rsidP="005253B0">
      <w:pPr>
        <w:tabs>
          <w:tab w:val="left" w:pos="720"/>
        </w:tabs>
        <w:spacing w:before="40" w:after="40" w:line="240" w:lineRule="auto"/>
        <w:jc w:val="both"/>
        <w:rPr>
          <w:rFonts w:ascii="Garamond" w:eastAsia="Times New Roman" w:hAnsi="Garamond" w:cs="Arial"/>
          <w:b/>
          <w:bCs/>
          <w:sz w:val="24"/>
          <w:szCs w:val="24"/>
          <w:lang w:val="fr-FR"/>
        </w:rPr>
      </w:pPr>
    </w:p>
    <w:p w:rsidR="00891D19" w:rsidRDefault="00891D19" w:rsidP="005253B0">
      <w:pPr>
        <w:tabs>
          <w:tab w:val="left" w:pos="720"/>
        </w:tabs>
        <w:spacing w:before="40" w:after="40" w:line="240" w:lineRule="auto"/>
        <w:jc w:val="both"/>
        <w:rPr>
          <w:rFonts w:ascii="Garamond" w:eastAsia="Times New Roman" w:hAnsi="Garamond" w:cs="Arial"/>
          <w:b/>
          <w:bCs/>
          <w:sz w:val="24"/>
          <w:szCs w:val="24"/>
          <w:lang w:val="fr-FR"/>
        </w:rPr>
      </w:pPr>
    </w:p>
    <w:p w:rsidR="00891D19" w:rsidRDefault="00891D19" w:rsidP="005253B0">
      <w:pPr>
        <w:tabs>
          <w:tab w:val="left" w:pos="720"/>
        </w:tabs>
        <w:spacing w:before="40" w:after="40" w:line="240" w:lineRule="auto"/>
        <w:jc w:val="both"/>
        <w:rPr>
          <w:rFonts w:ascii="Garamond" w:eastAsia="Times New Roman" w:hAnsi="Garamond" w:cs="Arial"/>
          <w:b/>
          <w:bCs/>
          <w:sz w:val="24"/>
          <w:szCs w:val="24"/>
          <w:lang w:val="fr-FR"/>
        </w:rPr>
      </w:pPr>
    </w:p>
    <w:p w:rsidR="00D12692" w:rsidRPr="00D12692" w:rsidRDefault="005253B0" w:rsidP="005253B0">
      <w:pPr>
        <w:tabs>
          <w:tab w:val="left" w:pos="720"/>
        </w:tabs>
        <w:spacing w:before="40" w:after="40" w:line="240" w:lineRule="auto"/>
        <w:jc w:val="both"/>
        <w:rPr>
          <w:rFonts w:eastAsia="Times New Roman" w:cstheme="minorHAnsi"/>
          <w:b/>
          <w:bCs/>
          <w:sz w:val="24"/>
          <w:szCs w:val="24"/>
        </w:rPr>
      </w:pPr>
      <w:r w:rsidRPr="005253B0">
        <w:rPr>
          <w:rFonts w:eastAsia="Times New Roman" w:cstheme="minorHAnsi"/>
          <w:b/>
          <w:bCs/>
          <w:sz w:val="24"/>
          <w:szCs w:val="24"/>
        </w:rPr>
        <w:lastRenderedPageBreak/>
        <w:t xml:space="preserve">14. </w:t>
      </w:r>
      <w:r w:rsidR="009F4155">
        <w:rPr>
          <w:rFonts w:eastAsia="Times New Roman" w:cstheme="minorHAnsi"/>
          <w:b/>
          <w:lang w:val="fr-FR"/>
        </w:rPr>
        <w:tab/>
      </w:r>
      <w:r w:rsidRPr="005253B0">
        <w:rPr>
          <w:rFonts w:eastAsia="Times New Roman" w:cstheme="minorHAnsi"/>
          <w:b/>
          <w:bCs/>
          <w:sz w:val="24"/>
          <w:szCs w:val="24"/>
        </w:rPr>
        <w:t>BUDGET DETAILLE DE L’INTERVENTION</w:t>
      </w:r>
    </w:p>
    <w:p w:rsidR="005253B0" w:rsidRDefault="005253B0" w:rsidP="00D12692">
      <w:pPr>
        <w:spacing w:before="40" w:after="40" w:line="240" w:lineRule="auto"/>
        <w:jc w:val="both"/>
        <w:rPr>
          <w:rFonts w:ascii="Garamond" w:eastAsia="Times New Roman" w:hAnsi="Garamond" w:cs="Arial"/>
          <w:b/>
          <w:bCs/>
          <w:sz w:val="24"/>
          <w:szCs w:val="24"/>
        </w:rPr>
      </w:pPr>
    </w:p>
    <w:p w:rsidR="00D12692" w:rsidRDefault="00D12692" w:rsidP="00D12692">
      <w:pPr>
        <w:spacing w:before="40" w:after="40" w:line="240" w:lineRule="auto"/>
        <w:jc w:val="both"/>
        <w:rPr>
          <w:rFonts w:eastAsia="Times New Roman" w:cstheme="minorHAnsi"/>
          <w:b/>
          <w:sz w:val="24"/>
          <w:szCs w:val="24"/>
          <w:lang w:val="fr-FR"/>
        </w:rPr>
      </w:pPr>
      <w:r w:rsidRPr="00D12692">
        <w:rPr>
          <w:rFonts w:eastAsia="Times New Roman" w:cstheme="minorHAnsi"/>
          <w:sz w:val="24"/>
          <w:szCs w:val="24"/>
          <w:lang w:val="fr-FR"/>
        </w:rPr>
        <w:t xml:space="preserve">Veuillez fournir un budget détaillé du projet au format Microsoft Excel </w:t>
      </w:r>
      <w:r w:rsidR="005253B0" w:rsidRPr="005253B0">
        <w:rPr>
          <w:rFonts w:eastAsia="Times New Roman" w:cstheme="minorHAnsi"/>
          <w:b/>
          <w:sz w:val="24"/>
          <w:szCs w:val="24"/>
          <w:lang w:val="fr-FR"/>
        </w:rPr>
        <w:t>(annexe III du modèle de Convention)</w:t>
      </w:r>
      <w:r w:rsidRPr="00D12692">
        <w:rPr>
          <w:rFonts w:eastAsia="Times New Roman" w:cstheme="minorHAnsi"/>
          <w:sz w:val="24"/>
          <w:szCs w:val="24"/>
          <w:lang w:val="fr-FR"/>
        </w:rPr>
        <w:t xml:space="preserve"> et le joindre à cette candidature. Lorsqu’une partie des fonds du projet sera issu</w:t>
      </w:r>
      <w:r w:rsidR="005253B0" w:rsidRPr="005253B0">
        <w:rPr>
          <w:rFonts w:eastAsia="Times New Roman" w:cstheme="minorHAnsi"/>
          <w:sz w:val="24"/>
          <w:szCs w:val="24"/>
          <w:lang w:val="fr-FR"/>
        </w:rPr>
        <w:t>e d’une autre entité que PPECF, veuillez-</w:t>
      </w:r>
      <w:r w:rsidRPr="00D12692">
        <w:rPr>
          <w:rFonts w:eastAsia="Times New Roman" w:cstheme="minorHAnsi"/>
          <w:sz w:val="24"/>
          <w:szCs w:val="24"/>
          <w:lang w:val="fr-FR"/>
        </w:rPr>
        <w:t xml:space="preserve">vous assurer que ces contributions sont clairement identifiées et imputées.  Consultez les notes directives pour obtenir des informations sur </w:t>
      </w:r>
      <w:r w:rsidR="00C97E41">
        <w:rPr>
          <w:rFonts w:eastAsia="Times New Roman" w:cstheme="minorHAnsi"/>
          <w:sz w:val="24"/>
          <w:szCs w:val="24"/>
          <w:lang w:val="fr-FR"/>
        </w:rPr>
        <w:t xml:space="preserve">les </w:t>
      </w:r>
      <w:r w:rsidRPr="00D12692">
        <w:rPr>
          <w:rFonts w:eastAsia="Times New Roman" w:cstheme="minorHAnsi"/>
          <w:sz w:val="24"/>
          <w:szCs w:val="24"/>
          <w:lang w:val="fr-FR"/>
        </w:rPr>
        <w:t xml:space="preserve">catégories de budget. </w:t>
      </w:r>
      <w:r w:rsidRPr="00D12692">
        <w:rPr>
          <w:rFonts w:eastAsia="Times New Roman" w:cstheme="minorHAnsi"/>
          <w:b/>
          <w:sz w:val="24"/>
          <w:szCs w:val="24"/>
          <w:lang w:val="fr-FR"/>
        </w:rPr>
        <w:t>Le budget doit impérativement être libellé en EURO</w:t>
      </w:r>
    </w:p>
    <w:p w:rsidR="00AB54DA" w:rsidRDefault="00AB54DA" w:rsidP="00D12692">
      <w:pPr>
        <w:spacing w:before="40" w:after="40" w:line="240" w:lineRule="auto"/>
        <w:jc w:val="both"/>
        <w:rPr>
          <w:rFonts w:eastAsia="Times New Roman" w:cstheme="minorHAnsi"/>
          <w:b/>
          <w:sz w:val="24"/>
          <w:szCs w:val="24"/>
          <w:lang w:val="fr-FR"/>
        </w:rPr>
      </w:pPr>
    </w:p>
    <w:p w:rsidR="00AB54DA" w:rsidRDefault="00AB54DA" w:rsidP="00D12692">
      <w:pPr>
        <w:spacing w:before="40" w:after="40" w:line="240" w:lineRule="auto"/>
        <w:jc w:val="both"/>
        <w:rPr>
          <w:rFonts w:eastAsia="Times New Roman" w:cstheme="minorHAnsi"/>
          <w:b/>
          <w:sz w:val="24"/>
          <w:szCs w:val="24"/>
          <w:lang w:val="fr-FR"/>
        </w:rPr>
      </w:pPr>
      <w:r>
        <w:rPr>
          <w:rFonts w:eastAsia="Times New Roman" w:cstheme="minorHAnsi"/>
          <w:b/>
          <w:sz w:val="24"/>
          <w:szCs w:val="24"/>
          <w:lang w:val="fr-FR"/>
        </w:rPr>
        <w:t>15. CADRE LOGIQUE DE L’INTERVENTION</w:t>
      </w:r>
    </w:p>
    <w:p w:rsidR="00AB54DA" w:rsidRDefault="00AB54DA" w:rsidP="00D12692">
      <w:pPr>
        <w:spacing w:before="40" w:after="40" w:line="240" w:lineRule="auto"/>
        <w:jc w:val="both"/>
        <w:rPr>
          <w:rFonts w:eastAsia="Times New Roman" w:cstheme="minorHAnsi"/>
          <w:b/>
          <w:sz w:val="24"/>
          <w:szCs w:val="24"/>
          <w:lang w:val="fr-FR"/>
        </w:rPr>
      </w:pPr>
    </w:p>
    <w:p w:rsidR="00AB54DA" w:rsidRPr="00AB54DA" w:rsidRDefault="00AB54DA" w:rsidP="00D12692">
      <w:pPr>
        <w:spacing w:before="40" w:after="40" w:line="240" w:lineRule="auto"/>
        <w:jc w:val="both"/>
        <w:rPr>
          <w:rFonts w:eastAsia="Times New Roman" w:cstheme="minorHAnsi"/>
          <w:sz w:val="24"/>
          <w:szCs w:val="24"/>
          <w:lang w:val="fr-FR"/>
        </w:rPr>
      </w:pPr>
      <w:r w:rsidRPr="00AB54DA">
        <w:rPr>
          <w:rFonts w:eastAsia="Times New Roman" w:cstheme="minorHAnsi"/>
          <w:sz w:val="24"/>
          <w:szCs w:val="24"/>
          <w:lang w:val="fr-FR"/>
        </w:rPr>
        <w:t xml:space="preserve">Veuillez démontrer à l’aide de </w:t>
      </w:r>
      <w:r w:rsidRPr="00AB54DA">
        <w:rPr>
          <w:rFonts w:eastAsia="Times New Roman" w:cstheme="minorHAnsi"/>
          <w:b/>
          <w:sz w:val="24"/>
          <w:szCs w:val="24"/>
          <w:lang w:val="fr-FR"/>
        </w:rPr>
        <w:t>l’annexe VIII</w:t>
      </w:r>
      <w:r w:rsidRPr="00AB54DA">
        <w:rPr>
          <w:rFonts w:eastAsia="Times New Roman" w:cstheme="minorHAnsi"/>
          <w:sz w:val="24"/>
          <w:szCs w:val="24"/>
          <w:lang w:val="fr-FR"/>
        </w:rPr>
        <w:t xml:space="preserve"> que l’intervention s’inscrit bien dans le cadre logique du Programme tel que présenté à l’annexe IX.</w:t>
      </w:r>
    </w:p>
    <w:p w:rsidR="00D12692" w:rsidRDefault="00D12692" w:rsidP="00D12692">
      <w:pPr>
        <w:spacing w:before="40" w:after="40" w:line="240" w:lineRule="auto"/>
        <w:jc w:val="both"/>
        <w:rPr>
          <w:rFonts w:eastAsia="Times New Roman" w:cstheme="minorHAnsi"/>
          <w:sz w:val="24"/>
          <w:szCs w:val="24"/>
          <w:lang w:val="fr-FR"/>
        </w:rPr>
      </w:pPr>
    </w:p>
    <w:p w:rsidR="00AB54DA" w:rsidRDefault="00AB54DA" w:rsidP="00D12692">
      <w:pPr>
        <w:spacing w:before="40" w:after="40" w:line="240" w:lineRule="auto"/>
        <w:jc w:val="both"/>
        <w:rPr>
          <w:rFonts w:eastAsia="Times New Roman" w:cstheme="minorHAnsi"/>
          <w:sz w:val="24"/>
          <w:szCs w:val="24"/>
          <w:lang w:val="fr-FR"/>
        </w:rPr>
      </w:pPr>
    </w:p>
    <w:p w:rsidR="00AB54DA" w:rsidRDefault="00AB54DA" w:rsidP="00D12692">
      <w:pPr>
        <w:spacing w:before="40" w:after="40" w:line="240" w:lineRule="auto"/>
        <w:jc w:val="both"/>
        <w:rPr>
          <w:rFonts w:eastAsia="Times New Roman" w:cstheme="minorHAnsi"/>
          <w:sz w:val="24"/>
          <w:szCs w:val="24"/>
          <w:lang w:val="fr-FR"/>
        </w:rPr>
      </w:pPr>
    </w:p>
    <w:p w:rsidR="00AB54DA" w:rsidRPr="008561D6" w:rsidRDefault="00AB54DA" w:rsidP="00D12692">
      <w:pPr>
        <w:spacing w:before="40" w:after="40" w:line="240" w:lineRule="auto"/>
        <w:jc w:val="both"/>
        <w:rPr>
          <w:rFonts w:eastAsia="Times New Roman" w:cstheme="minorHAnsi"/>
          <w:b/>
          <w:i/>
          <w:sz w:val="24"/>
          <w:szCs w:val="24"/>
          <w:lang w:val="fr-FR"/>
        </w:rPr>
      </w:pPr>
      <w:r w:rsidRPr="00AB54DA">
        <w:rPr>
          <w:rFonts w:eastAsia="Times New Roman" w:cstheme="minorHAnsi"/>
          <w:b/>
          <w:caps/>
          <w:sz w:val="24"/>
          <w:szCs w:val="24"/>
          <w:lang w:val="fr-FR"/>
        </w:rPr>
        <w:t xml:space="preserve">Checklist </w:t>
      </w:r>
      <w:r w:rsidRPr="00CF219C">
        <w:rPr>
          <w:rFonts w:ascii="Arial" w:eastAsia="Times New Roman" w:hAnsi="Arial" w:cs="Times New Roman"/>
          <w:color w:val="000000"/>
          <w:spacing w:val="-2"/>
          <w:szCs w:val="20"/>
          <w:lang w:val="fr-FR" w:eastAsia="fr-FR"/>
        </w:rPr>
        <w:t>avant envoi</w:t>
      </w:r>
      <w:r w:rsidR="008561D6" w:rsidRPr="00CF219C">
        <w:rPr>
          <w:rFonts w:ascii="Arial" w:eastAsia="Times New Roman" w:hAnsi="Arial" w:cs="Times New Roman"/>
          <w:color w:val="000000"/>
          <w:spacing w:val="-2"/>
          <w:szCs w:val="20"/>
          <w:lang w:val="fr-FR" w:eastAsia="fr-FR"/>
        </w:rPr>
        <w:t xml:space="preserve"> à l’adresse email   </w:t>
      </w:r>
      <w:r w:rsidR="008561D6" w:rsidRPr="008561D6">
        <w:rPr>
          <w:rFonts w:eastAsia="Times New Roman" w:cstheme="minorHAnsi"/>
          <w:b/>
          <w:i/>
          <w:sz w:val="24"/>
          <w:szCs w:val="24"/>
          <w:lang w:val="fr-FR"/>
        </w:rPr>
        <w:t>ppecf.comifac@gmail.com</w:t>
      </w:r>
    </w:p>
    <w:p w:rsidR="008561D6" w:rsidRPr="008561D6" w:rsidRDefault="008561D6" w:rsidP="008561D6">
      <w:pPr>
        <w:widowControl w:val="0"/>
        <w:tabs>
          <w:tab w:val="left" w:pos="567"/>
        </w:tabs>
        <w:suppressAutoHyphens/>
        <w:spacing w:after="120" w:line="240" w:lineRule="auto"/>
        <w:jc w:val="both"/>
        <w:rPr>
          <w:rFonts w:ascii="Arial" w:eastAsia="Times New Roman" w:hAnsi="Arial" w:cs="Times New Roman"/>
          <w:color w:val="000000"/>
          <w:spacing w:val="-2"/>
          <w:szCs w:val="20"/>
          <w:lang w:val="fr-FR" w:eastAsia="fr-FR"/>
        </w:rPr>
      </w:pPr>
    </w:p>
    <w:p w:rsidR="008561D6" w:rsidRPr="008561D6" w:rsidRDefault="008561D6" w:rsidP="008561D6">
      <w:pPr>
        <w:spacing w:after="0" w:line="240" w:lineRule="auto"/>
        <w:rPr>
          <w:rFonts w:ascii="Arial" w:eastAsia="Times New Roman" w:hAnsi="Arial" w:cs="Times New Roman"/>
          <w:smallCaps/>
          <w:szCs w:val="20"/>
          <w:lang w:val="fr-FR" w:eastAsia="fr-FR"/>
        </w:rPr>
      </w:pPr>
    </w:p>
    <w:p w:rsidR="008561D6" w:rsidRPr="008561D6" w:rsidRDefault="008561D6" w:rsidP="008561D6">
      <w:pPr>
        <w:widowControl w:val="0"/>
        <w:tabs>
          <w:tab w:val="left" w:pos="567"/>
        </w:tabs>
        <w:suppressAutoHyphens/>
        <w:spacing w:after="120" w:line="240" w:lineRule="auto"/>
        <w:jc w:val="both"/>
        <w:rPr>
          <w:rFonts w:ascii="Arial" w:eastAsia="Times New Roman" w:hAnsi="Arial" w:cs="Times New Roman"/>
          <w:color w:val="000000"/>
          <w:spacing w:val="-2"/>
          <w:szCs w:val="20"/>
          <w:lang w:val="fr-FR" w:eastAsia="fr-FR"/>
        </w:rPr>
      </w:pPr>
      <w:r w:rsidRPr="008561D6">
        <w:rPr>
          <w:rFonts w:ascii="Arial" w:eastAsia="Times New Roman" w:hAnsi="Arial" w:cs="Times New Roman"/>
          <w:color w:val="000000"/>
          <w:spacing w:val="-2"/>
          <w:szCs w:val="20"/>
          <w:lang w:val="fr-FR" w:eastAsia="fr-FR"/>
        </w:rPr>
        <w:t>Avant d’envoyer votre proposition, veuillez vérifier que votre demande est complète en contrôlant les points suivants :</w:t>
      </w:r>
    </w:p>
    <w:p w:rsidR="008561D6" w:rsidRPr="008561D6" w:rsidRDefault="008561D6" w:rsidP="008561D6">
      <w:pPr>
        <w:spacing w:after="0" w:line="240" w:lineRule="auto"/>
        <w:rPr>
          <w:rFonts w:ascii="Arial" w:eastAsia="Times New Roman" w:hAnsi="Arial" w:cs="Times New Roman"/>
          <w:color w:val="000000"/>
          <w:sz w:val="20"/>
          <w:szCs w:val="20"/>
          <w:lang w:val="fr-FR" w:eastAsia="fr-FR"/>
        </w:rPr>
      </w:pPr>
    </w:p>
    <w:p w:rsidR="008561D6" w:rsidRPr="008561D6" w:rsidRDefault="008561D6" w:rsidP="008561D6">
      <w:pPr>
        <w:spacing w:after="0" w:line="240" w:lineRule="auto"/>
        <w:rPr>
          <w:rFonts w:ascii="Arial" w:eastAsia="Times New Roman" w:hAnsi="Arial" w:cs="Times New Roman"/>
          <w:color w:val="000000"/>
          <w:sz w:val="20"/>
          <w:szCs w:val="20"/>
          <w:lang w:val="fr-FR" w:eastAsia="fr-FR"/>
        </w:rPr>
      </w:pPr>
    </w:p>
    <w:p w:rsidR="008561D6" w:rsidRPr="008561D6" w:rsidRDefault="008561D6" w:rsidP="008561D6">
      <w:pPr>
        <w:spacing w:after="0" w:line="240" w:lineRule="auto"/>
        <w:rPr>
          <w:rFonts w:ascii="Arial" w:eastAsia="Times New Roman" w:hAnsi="Arial" w:cs="Times New Roman"/>
          <w:color w:val="000000"/>
          <w:sz w:val="20"/>
          <w:szCs w:val="20"/>
          <w:lang w:val="fr-FR" w:eastAsia="fr-FR"/>
        </w:rPr>
      </w:pPr>
    </w:p>
    <w:p w:rsidR="008561D6" w:rsidRPr="008561D6" w:rsidRDefault="008561D6" w:rsidP="008561D6">
      <w:pPr>
        <w:tabs>
          <w:tab w:val="left" w:pos="567"/>
        </w:tabs>
        <w:spacing w:after="0" w:line="240" w:lineRule="auto"/>
        <w:ind w:left="567" w:hanging="567"/>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20"/>
            <w:enabled/>
            <w:calcOnExit w:val="0"/>
            <w:checkBox>
              <w:sizeAuto/>
              <w:default w:val="0"/>
            </w:checkBox>
          </w:ffData>
        </w:fldChar>
      </w:r>
      <w:bookmarkStart w:id="1" w:name="Check20"/>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bookmarkEnd w:id="1"/>
      <w:r w:rsidRPr="008561D6">
        <w:rPr>
          <w:rFonts w:ascii="Arial" w:eastAsia="Times New Roman" w:hAnsi="Arial" w:cs="Times New Roman"/>
          <w:color w:val="000000"/>
          <w:lang w:val="fr-FR" w:eastAsia="fr-FR"/>
        </w:rPr>
        <w:tab/>
        <w:t>Le formulaire</w:t>
      </w:r>
      <w:r w:rsidRPr="00CF219C">
        <w:rPr>
          <w:rFonts w:ascii="Arial" w:eastAsia="Times New Roman" w:hAnsi="Arial" w:cs="Times New Roman"/>
          <w:color w:val="000000"/>
          <w:lang w:val="fr-FR" w:eastAsia="fr-FR"/>
        </w:rPr>
        <w:t xml:space="preserve"> (annexe I)</w:t>
      </w:r>
      <w:r w:rsidRPr="008561D6">
        <w:rPr>
          <w:rFonts w:ascii="Arial" w:eastAsia="Times New Roman" w:hAnsi="Arial" w:cs="Times New Roman"/>
          <w:color w:val="000000"/>
          <w:lang w:val="fr-FR" w:eastAsia="fr-FR"/>
        </w:rPr>
        <w:t xml:space="preserve"> de demande et ses annexes </w:t>
      </w:r>
      <w:r w:rsidRPr="00CF219C">
        <w:rPr>
          <w:rFonts w:ascii="Arial" w:eastAsia="Times New Roman" w:hAnsi="Arial" w:cs="Times New Roman"/>
          <w:color w:val="000000"/>
          <w:lang w:val="fr-FR" w:eastAsia="fr-FR"/>
        </w:rPr>
        <w:t xml:space="preserve">(III et VIII) </w:t>
      </w:r>
      <w:r w:rsidRPr="008561D6">
        <w:rPr>
          <w:rFonts w:ascii="Arial" w:eastAsia="Times New Roman" w:hAnsi="Arial" w:cs="Times New Roman"/>
          <w:color w:val="000000"/>
          <w:lang w:val="fr-FR" w:eastAsia="fr-FR"/>
        </w:rPr>
        <w:t>sont complets et remplis conformément aux instructions fournie</w:t>
      </w:r>
      <w:r w:rsidRPr="00CF219C">
        <w:rPr>
          <w:rFonts w:ascii="Arial" w:eastAsia="Times New Roman" w:hAnsi="Arial" w:cs="Times New Roman"/>
          <w:color w:val="000000"/>
          <w:lang w:val="fr-FR" w:eastAsia="fr-FR"/>
        </w:rPr>
        <w:t>s dans le formulaire de demande.</w:t>
      </w:r>
    </w:p>
    <w:p w:rsidR="008561D6" w:rsidRPr="008561D6" w:rsidRDefault="008561D6" w:rsidP="008561D6">
      <w:pPr>
        <w:tabs>
          <w:tab w:val="left" w:pos="567"/>
        </w:tabs>
        <w:spacing w:after="0" w:line="240" w:lineRule="auto"/>
        <w:jc w:val="both"/>
        <w:rPr>
          <w:rFonts w:ascii="Arial" w:eastAsia="Times New Roman" w:hAnsi="Arial" w:cs="Times New Roman"/>
          <w:color w:val="000000"/>
          <w:lang w:val="fr-FR" w:eastAsia="fr-FR"/>
        </w:rPr>
      </w:pPr>
    </w:p>
    <w:p w:rsidR="008561D6" w:rsidRPr="008561D6" w:rsidRDefault="008561D6" w:rsidP="008561D6">
      <w:pPr>
        <w:tabs>
          <w:tab w:val="left" w:pos="567"/>
        </w:tabs>
        <w:spacing w:after="0" w:line="240" w:lineRule="auto"/>
        <w:ind w:left="567" w:hanging="567"/>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20"/>
            <w:enabled/>
            <w:calcOnExit w:val="0"/>
            <w:checkBox>
              <w:sizeAuto/>
              <w:default w:val="0"/>
            </w:checkBox>
          </w:ffData>
        </w:fldChar>
      </w:r>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r w:rsidRPr="008561D6">
        <w:rPr>
          <w:rFonts w:ascii="Arial" w:eastAsia="Times New Roman" w:hAnsi="Arial" w:cs="Times New Roman"/>
          <w:color w:val="000000"/>
          <w:lang w:val="fr-FR" w:eastAsia="fr-FR"/>
        </w:rPr>
        <w:tab/>
        <w:t>Le formulaire de demande</w:t>
      </w:r>
      <w:r w:rsidRPr="00CF219C">
        <w:rPr>
          <w:rFonts w:ascii="Arial" w:eastAsia="Times New Roman" w:hAnsi="Arial" w:cs="Times New Roman"/>
          <w:color w:val="000000"/>
          <w:lang w:val="fr-FR" w:eastAsia="fr-FR"/>
        </w:rPr>
        <w:t xml:space="preserve"> (Annexe I</w:t>
      </w:r>
      <w:r w:rsidRPr="008561D6">
        <w:rPr>
          <w:rFonts w:ascii="Arial" w:eastAsia="Times New Roman" w:hAnsi="Arial" w:cs="Times New Roman"/>
          <w:color w:val="000000"/>
          <w:lang w:val="fr-FR" w:eastAsia="fr-FR"/>
        </w:rPr>
        <w:t>) et les annexes</w:t>
      </w:r>
      <w:r w:rsidRPr="00CF219C">
        <w:rPr>
          <w:rFonts w:ascii="Arial" w:eastAsia="Times New Roman" w:hAnsi="Arial" w:cs="Times New Roman"/>
          <w:color w:val="000000"/>
          <w:lang w:val="fr-FR" w:eastAsia="fr-FR"/>
        </w:rPr>
        <w:t xml:space="preserve"> (III et VIII</w:t>
      </w:r>
      <w:r w:rsidR="00390937">
        <w:rPr>
          <w:rFonts w:ascii="Arial" w:eastAsia="Times New Roman" w:hAnsi="Arial" w:cs="Times New Roman"/>
          <w:color w:val="000000"/>
          <w:lang w:val="fr-FR" w:eastAsia="fr-FR"/>
        </w:rPr>
        <w:t>)</w:t>
      </w:r>
      <w:r w:rsidRPr="008561D6">
        <w:rPr>
          <w:rFonts w:ascii="Arial" w:eastAsia="Times New Roman" w:hAnsi="Arial" w:cs="Times New Roman"/>
          <w:color w:val="000000"/>
          <w:lang w:val="fr-FR" w:eastAsia="fr-FR"/>
        </w:rPr>
        <w:t xml:space="preserve"> appropriées sont so</w:t>
      </w:r>
      <w:r w:rsidRPr="00CF219C">
        <w:rPr>
          <w:rFonts w:ascii="Arial" w:eastAsia="Times New Roman" w:hAnsi="Arial" w:cs="Times New Roman"/>
          <w:color w:val="000000"/>
          <w:lang w:val="fr-FR" w:eastAsia="fr-FR"/>
        </w:rPr>
        <w:t xml:space="preserve">umis </w:t>
      </w:r>
      <w:r w:rsidRPr="008561D6">
        <w:rPr>
          <w:rFonts w:ascii="Arial" w:eastAsia="Times New Roman" w:hAnsi="Arial" w:cs="Times New Roman"/>
          <w:color w:val="000000"/>
          <w:lang w:val="fr-FR" w:eastAsia="fr-FR"/>
        </w:rPr>
        <w:t>en vers</w:t>
      </w:r>
      <w:r w:rsidRPr="00CF219C">
        <w:rPr>
          <w:rFonts w:ascii="Arial" w:eastAsia="Times New Roman" w:hAnsi="Arial" w:cs="Times New Roman"/>
          <w:color w:val="000000"/>
          <w:lang w:val="fr-FR" w:eastAsia="fr-FR"/>
        </w:rPr>
        <w:t>ion électronique (sur format word et excel exclusivement)</w:t>
      </w:r>
      <w:r w:rsidRPr="008561D6">
        <w:rPr>
          <w:rFonts w:ascii="Arial" w:eastAsia="Times New Roman" w:hAnsi="Arial" w:cs="Times New Roman"/>
          <w:color w:val="000000"/>
          <w:lang w:val="fr-FR" w:eastAsia="fr-FR"/>
        </w:rPr>
        <w:t>.</w:t>
      </w:r>
    </w:p>
    <w:p w:rsidR="008561D6" w:rsidRPr="008561D6" w:rsidRDefault="008561D6" w:rsidP="008561D6">
      <w:pPr>
        <w:tabs>
          <w:tab w:val="left" w:pos="567"/>
        </w:tabs>
        <w:spacing w:after="0" w:line="240" w:lineRule="auto"/>
        <w:jc w:val="both"/>
        <w:rPr>
          <w:rFonts w:ascii="Arial" w:eastAsia="Times New Roman" w:hAnsi="Arial" w:cs="Times New Roman"/>
          <w:color w:val="000000"/>
          <w:lang w:val="fr-FR" w:eastAsia="fr-FR"/>
        </w:rPr>
      </w:pPr>
    </w:p>
    <w:p w:rsidR="008561D6" w:rsidRPr="008561D6" w:rsidRDefault="008561D6" w:rsidP="008561D6">
      <w:pPr>
        <w:tabs>
          <w:tab w:val="left" w:pos="567"/>
        </w:tabs>
        <w:spacing w:after="0" w:line="240" w:lineRule="auto"/>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20"/>
            <w:enabled/>
            <w:calcOnExit w:val="0"/>
            <w:checkBox>
              <w:sizeAuto/>
              <w:default w:val="0"/>
            </w:checkBox>
          </w:ffData>
        </w:fldChar>
      </w:r>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r w:rsidRPr="00CF219C">
        <w:rPr>
          <w:rFonts w:ascii="Arial" w:eastAsia="Times New Roman" w:hAnsi="Arial" w:cs="Times New Roman"/>
          <w:color w:val="000000"/>
          <w:lang w:val="fr-FR" w:eastAsia="fr-FR"/>
        </w:rPr>
        <w:tab/>
        <w:t>Les trois annexes (I,</w:t>
      </w:r>
      <w:r w:rsidR="00CF219C">
        <w:rPr>
          <w:rFonts w:ascii="Arial" w:eastAsia="Times New Roman" w:hAnsi="Arial" w:cs="Times New Roman"/>
          <w:color w:val="000000"/>
          <w:lang w:val="fr-FR" w:eastAsia="fr-FR"/>
        </w:rPr>
        <w:t xml:space="preserve"> </w:t>
      </w:r>
      <w:r w:rsidRPr="00CF219C">
        <w:rPr>
          <w:rFonts w:ascii="Arial" w:eastAsia="Times New Roman" w:hAnsi="Arial" w:cs="Times New Roman"/>
          <w:color w:val="000000"/>
          <w:lang w:val="fr-FR" w:eastAsia="fr-FR"/>
        </w:rPr>
        <w:t>III et VIII) son</w:t>
      </w:r>
      <w:r w:rsidR="00CD2A80">
        <w:rPr>
          <w:rFonts w:ascii="Arial" w:eastAsia="Times New Roman" w:hAnsi="Arial" w:cs="Times New Roman"/>
          <w:color w:val="000000"/>
          <w:lang w:val="fr-FR" w:eastAsia="fr-FR"/>
        </w:rPr>
        <w:t>t</w:t>
      </w:r>
      <w:r w:rsidRPr="00CF219C">
        <w:rPr>
          <w:rFonts w:ascii="Arial" w:eastAsia="Times New Roman" w:hAnsi="Arial" w:cs="Times New Roman"/>
          <w:color w:val="000000"/>
          <w:lang w:val="fr-FR" w:eastAsia="fr-FR"/>
        </w:rPr>
        <w:t xml:space="preserve"> </w:t>
      </w:r>
      <w:r w:rsidRPr="008561D6">
        <w:rPr>
          <w:rFonts w:ascii="Arial" w:eastAsia="Times New Roman" w:hAnsi="Arial" w:cs="Times New Roman"/>
          <w:color w:val="000000"/>
          <w:lang w:val="fr-FR" w:eastAsia="fr-FR"/>
        </w:rPr>
        <w:t>rédigée</w:t>
      </w:r>
      <w:r w:rsidR="00CD2A80">
        <w:rPr>
          <w:rFonts w:ascii="Arial" w:eastAsia="Times New Roman" w:hAnsi="Arial" w:cs="Times New Roman"/>
          <w:color w:val="000000"/>
          <w:lang w:val="fr-FR" w:eastAsia="fr-FR"/>
        </w:rPr>
        <w:t>s</w:t>
      </w:r>
      <w:r w:rsidRPr="00CF219C">
        <w:rPr>
          <w:rFonts w:ascii="Arial" w:eastAsia="Times New Roman" w:hAnsi="Arial" w:cs="Times New Roman"/>
          <w:color w:val="000000"/>
          <w:lang w:val="fr-FR" w:eastAsia="fr-FR"/>
        </w:rPr>
        <w:t xml:space="preserve"> </w:t>
      </w:r>
      <w:r w:rsidRPr="008561D6">
        <w:rPr>
          <w:rFonts w:ascii="Arial" w:eastAsia="Times New Roman" w:hAnsi="Arial" w:cs="Times New Roman"/>
          <w:color w:val="000000"/>
          <w:lang w:val="fr-FR" w:eastAsia="fr-FR"/>
        </w:rPr>
        <w:t>en français.</w:t>
      </w:r>
    </w:p>
    <w:p w:rsidR="008561D6" w:rsidRPr="008561D6" w:rsidRDefault="008561D6" w:rsidP="008561D6">
      <w:pPr>
        <w:spacing w:after="0" w:line="240" w:lineRule="auto"/>
        <w:outlineLvl w:val="0"/>
        <w:rPr>
          <w:rFonts w:ascii="Arial" w:eastAsia="Times New Roman" w:hAnsi="Arial" w:cs="Times New Roman"/>
          <w:color w:val="000000"/>
          <w:lang w:val="fr-FR" w:eastAsia="fr-FR"/>
        </w:rPr>
      </w:pPr>
    </w:p>
    <w:p w:rsidR="008561D6" w:rsidRPr="008561D6" w:rsidRDefault="008561D6" w:rsidP="008561D6">
      <w:pPr>
        <w:tabs>
          <w:tab w:val="left" w:pos="567"/>
        </w:tabs>
        <w:spacing w:after="0" w:line="240" w:lineRule="auto"/>
        <w:ind w:left="720" w:hanging="720"/>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4"/>
            <w:enabled/>
            <w:calcOnExit w:val="0"/>
            <w:checkBox>
              <w:sizeAuto/>
              <w:default w:val="0"/>
            </w:checkBox>
          </w:ffData>
        </w:fldChar>
      </w:r>
      <w:bookmarkStart w:id="2" w:name="Check4"/>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bookmarkEnd w:id="2"/>
      <w:r w:rsidRPr="008561D6">
        <w:rPr>
          <w:rFonts w:ascii="Arial" w:eastAsia="Times New Roman" w:hAnsi="Arial" w:cs="Times New Roman"/>
          <w:color w:val="000000"/>
          <w:lang w:val="fr-FR" w:eastAsia="fr-FR"/>
        </w:rPr>
        <w:tab/>
      </w:r>
      <w:r w:rsidRPr="008561D6">
        <w:rPr>
          <w:rFonts w:ascii="Arial" w:eastAsia="Times New Roman" w:hAnsi="Arial" w:cs="Times New Roman"/>
          <w:color w:val="000000"/>
          <w:lang w:val="fr-FR" w:eastAsia="fr-FR"/>
        </w:rPr>
        <w:tab/>
        <w:t>Le budget et les sources de financement escomptées</w:t>
      </w:r>
      <w:r w:rsidRPr="00CF219C">
        <w:rPr>
          <w:rFonts w:ascii="Arial" w:eastAsia="Times New Roman" w:hAnsi="Arial" w:cs="Times New Roman"/>
          <w:color w:val="000000"/>
          <w:lang w:val="fr-FR" w:eastAsia="fr-FR"/>
        </w:rPr>
        <w:t xml:space="preserve"> éventuelles</w:t>
      </w:r>
      <w:r w:rsidRPr="008561D6">
        <w:rPr>
          <w:rFonts w:ascii="Arial" w:eastAsia="Times New Roman" w:hAnsi="Arial" w:cs="Times New Roman"/>
          <w:color w:val="000000"/>
          <w:lang w:val="fr-FR" w:eastAsia="fr-FR"/>
        </w:rPr>
        <w:t xml:space="preserve"> sont présentées selon le format du formulaire de dema</w:t>
      </w:r>
      <w:r w:rsidRPr="00CF219C">
        <w:rPr>
          <w:rFonts w:ascii="Arial" w:eastAsia="Times New Roman" w:hAnsi="Arial" w:cs="Times New Roman"/>
          <w:color w:val="000000"/>
          <w:lang w:val="fr-FR" w:eastAsia="fr-FR"/>
        </w:rPr>
        <w:t>nde (annexe III</w:t>
      </w:r>
      <w:r w:rsidRPr="008561D6">
        <w:rPr>
          <w:rFonts w:ascii="Arial" w:eastAsia="Times New Roman" w:hAnsi="Arial" w:cs="Times New Roman"/>
          <w:color w:val="000000"/>
          <w:lang w:val="fr-FR" w:eastAsia="fr-FR"/>
        </w:rPr>
        <w:t>) et libellés en Euros (€).</w:t>
      </w:r>
    </w:p>
    <w:p w:rsidR="008561D6" w:rsidRPr="008561D6" w:rsidRDefault="008561D6" w:rsidP="008561D6">
      <w:pPr>
        <w:spacing w:after="0" w:line="240" w:lineRule="auto"/>
        <w:outlineLvl w:val="0"/>
        <w:rPr>
          <w:rFonts w:ascii="Arial" w:eastAsia="Times New Roman" w:hAnsi="Arial" w:cs="Times New Roman"/>
          <w:color w:val="000000"/>
          <w:lang w:val="fr-FR" w:eastAsia="fr-FR"/>
        </w:rPr>
      </w:pPr>
    </w:p>
    <w:p w:rsidR="008561D6" w:rsidRPr="008561D6" w:rsidRDefault="008561D6" w:rsidP="008561D6">
      <w:pPr>
        <w:tabs>
          <w:tab w:val="left" w:pos="567"/>
        </w:tabs>
        <w:spacing w:after="0" w:line="240" w:lineRule="auto"/>
        <w:ind w:left="720" w:hanging="720"/>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8"/>
            <w:enabled/>
            <w:calcOnExit w:val="0"/>
            <w:checkBox>
              <w:sizeAuto/>
              <w:default w:val="0"/>
            </w:checkBox>
          </w:ffData>
        </w:fldChar>
      </w:r>
      <w:bookmarkStart w:id="3" w:name="Check8"/>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bookmarkEnd w:id="3"/>
      <w:r w:rsidRPr="008561D6">
        <w:rPr>
          <w:rFonts w:ascii="Arial" w:eastAsia="Times New Roman" w:hAnsi="Arial" w:cs="Times New Roman"/>
          <w:color w:val="000000"/>
          <w:lang w:val="fr-FR" w:eastAsia="fr-FR"/>
        </w:rPr>
        <w:tab/>
      </w:r>
      <w:r w:rsidRPr="008561D6">
        <w:rPr>
          <w:rFonts w:ascii="Arial" w:eastAsia="Times New Roman" w:hAnsi="Arial" w:cs="Times New Roman"/>
          <w:color w:val="000000"/>
          <w:lang w:val="fr-FR" w:eastAsia="fr-FR"/>
        </w:rPr>
        <w:tab/>
        <w:t>Les informations fournies</w:t>
      </w:r>
      <w:r w:rsidRPr="00CF219C">
        <w:rPr>
          <w:rFonts w:ascii="Arial" w:eastAsia="Times New Roman" w:hAnsi="Arial" w:cs="Times New Roman"/>
          <w:color w:val="000000"/>
          <w:lang w:val="fr-FR" w:eastAsia="fr-FR"/>
        </w:rPr>
        <w:t xml:space="preserve"> dans le cadre logique de l’intervention</w:t>
      </w:r>
      <w:r w:rsidRPr="008561D6">
        <w:rPr>
          <w:rFonts w:ascii="Arial" w:eastAsia="Times New Roman" w:hAnsi="Arial" w:cs="Times New Roman"/>
          <w:color w:val="000000"/>
          <w:lang w:val="fr-FR" w:eastAsia="fr-FR"/>
        </w:rPr>
        <w:t xml:space="preserve"> </w:t>
      </w:r>
      <w:r w:rsidR="00390937">
        <w:rPr>
          <w:rFonts w:ascii="Arial" w:eastAsia="Times New Roman" w:hAnsi="Arial" w:cs="Times New Roman"/>
          <w:color w:val="000000"/>
          <w:lang w:val="fr-FR" w:eastAsia="fr-FR"/>
        </w:rPr>
        <w:t>(annexe</w:t>
      </w:r>
      <w:r w:rsidR="00551F31">
        <w:rPr>
          <w:rFonts w:ascii="Arial" w:eastAsia="Times New Roman" w:hAnsi="Arial" w:cs="Times New Roman"/>
          <w:color w:val="000000"/>
          <w:lang w:val="fr-FR" w:eastAsia="fr-FR"/>
        </w:rPr>
        <w:t xml:space="preserve"> </w:t>
      </w:r>
      <w:r w:rsidR="00390937">
        <w:rPr>
          <w:rFonts w:ascii="Arial" w:eastAsia="Times New Roman" w:hAnsi="Arial" w:cs="Times New Roman"/>
          <w:color w:val="000000"/>
          <w:lang w:val="fr-FR" w:eastAsia="fr-FR"/>
        </w:rPr>
        <w:t xml:space="preserve">VIII) </w:t>
      </w:r>
      <w:r w:rsidRPr="00CF219C">
        <w:rPr>
          <w:rFonts w:ascii="Arial" w:eastAsia="Times New Roman" w:hAnsi="Arial" w:cs="Times New Roman"/>
          <w:color w:val="000000"/>
          <w:lang w:val="fr-FR" w:eastAsia="fr-FR"/>
        </w:rPr>
        <w:t>sont présentées</w:t>
      </w:r>
      <w:r w:rsidRPr="008561D6">
        <w:rPr>
          <w:rFonts w:ascii="Arial" w:eastAsia="Times New Roman" w:hAnsi="Arial" w:cs="Times New Roman"/>
          <w:color w:val="000000"/>
          <w:lang w:val="fr-FR" w:eastAsia="fr-FR"/>
        </w:rPr>
        <w:t xml:space="preserve"> de manière claire et suffisamment détaillée</w:t>
      </w:r>
      <w:r w:rsidR="00CD2A80">
        <w:rPr>
          <w:rFonts w:ascii="Arial" w:eastAsia="Times New Roman" w:hAnsi="Arial" w:cs="Times New Roman"/>
          <w:color w:val="000000"/>
          <w:lang w:val="fr-FR" w:eastAsia="fr-FR"/>
        </w:rPr>
        <w:t>s</w:t>
      </w:r>
      <w:r w:rsidRPr="008561D6">
        <w:rPr>
          <w:rFonts w:ascii="Arial" w:eastAsia="Times New Roman" w:hAnsi="Arial" w:cs="Times New Roman"/>
          <w:color w:val="000000"/>
          <w:lang w:val="fr-FR" w:eastAsia="fr-FR"/>
        </w:rPr>
        <w:t xml:space="preserve"> pour faciliter une gestion et </w:t>
      </w:r>
      <w:r w:rsidRPr="00CF219C">
        <w:rPr>
          <w:rFonts w:ascii="Arial" w:eastAsia="Times New Roman" w:hAnsi="Arial" w:cs="Times New Roman"/>
          <w:color w:val="000000"/>
          <w:lang w:val="fr-FR" w:eastAsia="fr-FR"/>
        </w:rPr>
        <w:t>un contrôle efficaces du Programme</w:t>
      </w:r>
      <w:r w:rsidRPr="008561D6">
        <w:rPr>
          <w:rFonts w:ascii="Arial" w:eastAsia="Times New Roman" w:hAnsi="Arial" w:cs="Times New Roman"/>
          <w:color w:val="000000"/>
          <w:lang w:val="fr-FR" w:eastAsia="fr-FR"/>
        </w:rPr>
        <w:t xml:space="preserve"> et l’établis</w:t>
      </w:r>
      <w:r w:rsidRPr="00CF219C">
        <w:rPr>
          <w:rFonts w:ascii="Arial" w:eastAsia="Times New Roman" w:hAnsi="Arial" w:cs="Times New Roman"/>
          <w:color w:val="000000"/>
          <w:lang w:val="fr-FR" w:eastAsia="fr-FR"/>
        </w:rPr>
        <w:t>sement de rapports d’avancement.</w:t>
      </w:r>
    </w:p>
    <w:p w:rsidR="008561D6" w:rsidRPr="008561D6" w:rsidRDefault="008561D6" w:rsidP="008561D6">
      <w:pPr>
        <w:tabs>
          <w:tab w:val="left" w:pos="567"/>
        </w:tabs>
        <w:spacing w:after="0" w:line="240" w:lineRule="auto"/>
        <w:rPr>
          <w:rFonts w:ascii="Arial" w:eastAsia="Times New Roman" w:hAnsi="Arial" w:cs="Times New Roman"/>
          <w:color w:val="000000"/>
          <w:lang w:val="fr-FR" w:eastAsia="fr-FR"/>
        </w:rPr>
      </w:pPr>
    </w:p>
    <w:p w:rsidR="008561D6" w:rsidRPr="008561D6" w:rsidRDefault="008561D6" w:rsidP="008561D6">
      <w:pPr>
        <w:tabs>
          <w:tab w:val="left" w:pos="567"/>
        </w:tabs>
        <w:spacing w:after="0" w:line="240" w:lineRule="auto"/>
        <w:ind w:left="720" w:hanging="720"/>
        <w:jc w:val="both"/>
        <w:rPr>
          <w:rFonts w:ascii="Arial" w:eastAsia="Times New Roman" w:hAnsi="Arial" w:cs="Times New Roman"/>
          <w:color w:val="000000"/>
          <w:lang w:val="fr-FR" w:eastAsia="fr-FR"/>
        </w:rPr>
      </w:pPr>
      <w:r w:rsidRPr="008561D6">
        <w:rPr>
          <w:rFonts w:ascii="Arial" w:eastAsia="Times New Roman" w:hAnsi="Arial" w:cs="Times New Roman"/>
          <w:color w:val="000000"/>
          <w:lang w:val="fr-FR" w:eastAsia="fr-FR"/>
        </w:rPr>
        <w:fldChar w:fldCharType="begin">
          <w:ffData>
            <w:name w:val="Check17"/>
            <w:enabled/>
            <w:calcOnExit w:val="0"/>
            <w:checkBox>
              <w:sizeAuto/>
              <w:default w:val="0"/>
            </w:checkBox>
          </w:ffData>
        </w:fldChar>
      </w:r>
      <w:r w:rsidRPr="008561D6">
        <w:rPr>
          <w:rFonts w:ascii="Arial" w:eastAsia="Times New Roman" w:hAnsi="Arial" w:cs="Times New Roman"/>
          <w:color w:val="000000"/>
          <w:lang w:val="fr-FR" w:eastAsia="fr-FR"/>
        </w:rPr>
        <w:instrText xml:space="preserve"> FORMCHECKBOX </w:instrText>
      </w:r>
      <w:r w:rsidR="00B116C0">
        <w:rPr>
          <w:rFonts w:ascii="Arial" w:eastAsia="Times New Roman" w:hAnsi="Arial" w:cs="Times New Roman"/>
          <w:color w:val="000000"/>
          <w:lang w:val="fr-FR" w:eastAsia="fr-FR"/>
        </w:rPr>
      </w:r>
      <w:r w:rsidR="00B116C0">
        <w:rPr>
          <w:rFonts w:ascii="Arial" w:eastAsia="Times New Roman" w:hAnsi="Arial" w:cs="Times New Roman"/>
          <w:color w:val="000000"/>
          <w:lang w:val="fr-FR" w:eastAsia="fr-FR"/>
        </w:rPr>
        <w:fldChar w:fldCharType="separate"/>
      </w:r>
      <w:r w:rsidRPr="008561D6">
        <w:rPr>
          <w:rFonts w:ascii="Arial" w:eastAsia="Times New Roman" w:hAnsi="Arial" w:cs="Times New Roman"/>
          <w:color w:val="000000"/>
          <w:lang w:val="fr-FR" w:eastAsia="fr-FR"/>
        </w:rPr>
        <w:fldChar w:fldCharType="end"/>
      </w:r>
      <w:r w:rsidRPr="00CF219C">
        <w:rPr>
          <w:rFonts w:ascii="Arial" w:eastAsia="Times New Roman" w:hAnsi="Arial" w:cs="Times New Roman"/>
          <w:color w:val="000000"/>
          <w:lang w:val="fr-FR" w:eastAsia="fr-FR"/>
        </w:rPr>
        <w:tab/>
      </w:r>
      <w:r w:rsidRPr="00CF219C">
        <w:rPr>
          <w:rFonts w:ascii="Arial" w:eastAsia="Times New Roman" w:hAnsi="Arial" w:cs="Times New Roman"/>
          <w:color w:val="000000"/>
          <w:lang w:val="fr-FR" w:eastAsia="fr-FR"/>
        </w:rPr>
        <w:tab/>
        <w:t>La Charte du Programme (annexe II) applicable</w:t>
      </w:r>
      <w:r w:rsidRPr="008561D6">
        <w:rPr>
          <w:rFonts w:ascii="Arial" w:eastAsia="Times New Roman" w:hAnsi="Arial" w:cs="Times New Roman"/>
          <w:color w:val="000000"/>
          <w:lang w:val="fr-FR" w:eastAsia="fr-FR"/>
        </w:rPr>
        <w:t xml:space="preserve"> au contrat</w:t>
      </w:r>
      <w:r w:rsidRPr="00CF219C">
        <w:rPr>
          <w:rFonts w:ascii="Arial" w:eastAsia="Times New Roman" w:hAnsi="Arial" w:cs="Times New Roman"/>
          <w:color w:val="000000"/>
          <w:lang w:val="fr-FR" w:eastAsia="fr-FR"/>
        </w:rPr>
        <w:t xml:space="preserve"> </w:t>
      </w:r>
      <w:r w:rsidRPr="008561D6">
        <w:rPr>
          <w:rFonts w:ascii="Arial" w:eastAsia="Times New Roman" w:hAnsi="Arial" w:cs="Times New Roman"/>
          <w:color w:val="000000"/>
          <w:lang w:val="fr-FR" w:eastAsia="fr-FR"/>
        </w:rPr>
        <w:t>a été étudié</w:t>
      </w:r>
      <w:r w:rsidRPr="00CF219C">
        <w:rPr>
          <w:rFonts w:ascii="Arial" w:eastAsia="Times New Roman" w:hAnsi="Arial" w:cs="Times New Roman"/>
          <w:color w:val="000000"/>
          <w:lang w:val="fr-FR" w:eastAsia="fr-FR"/>
        </w:rPr>
        <w:t>e</w:t>
      </w:r>
      <w:r w:rsidRPr="008561D6">
        <w:rPr>
          <w:rFonts w:ascii="Arial" w:eastAsia="Times New Roman" w:hAnsi="Arial" w:cs="Times New Roman"/>
          <w:color w:val="000000"/>
          <w:lang w:val="fr-FR" w:eastAsia="fr-FR"/>
        </w:rPr>
        <w:t xml:space="preserve"> avec attention, si bien qu’avant de s’enga</w:t>
      </w:r>
      <w:r w:rsidR="00CD2A80">
        <w:rPr>
          <w:rFonts w:ascii="Arial" w:eastAsia="Times New Roman" w:hAnsi="Arial" w:cs="Times New Roman"/>
          <w:color w:val="000000"/>
          <w:lang w:val="fr-FR" w:eastAsia="fr-FR"/>
        </w:rPr>
        <w:t>ger dans la préparation de l’Intervention</w:t>
      </w:r>
      <w:r w:rsidRPr="008561D6">
        <w:rPr>
          <w:rFonts w:ascii="Arial" w:eastAsia="Times New Roman" w:hAnsi="Arial" w:cs="Times New Roman"/>
          <w:color w:val="000000"/>
          <w:lang w:val="fr-FR" w:eastAsia="fr-FR"/>
        </w:rPr>
        <w:t>, votre organisation est informée de ses droits et obligations dans le cas où votre proposition satisfait à l’ensemble des critères d’évaluation administrative et technique et où un contrat est proposé à votre organisation.</w:t>
      </w:r>
    </w:p>
    <w:p w:rsidR="00AB54DA" w:rsidRPr="00CF219C" w:rsidRDefault="00AB54DA" w:rsidP="00D12692">
      <w:pPr>
        <w:spacing w:before="40" w:after="40" w:line="240" w:lineRule="auto"/>
        <w:jc w:val="both"/>
        <w:rPr>
          <w:rFonts w:eastAsia="Times New Roman" w:cstheme="minorHAnsi"/>
          <w:lang w:val="fr-FR"/>
        </w:rPr>
      </w:pPr>
    </w:p>
    <w:sectPr w:rsidR="00AB54DA" w:rsidRPr="00CF219C" w:rsidSect="00B928F7">
      <w:pgSz w:w="11906" w:h="16838"/>
      <w:pgMar w:top="96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66" w:rsidRDefault="00237266" w:rsidP="00D12692">
      <w:pPr>
        <w:spacing w:after="0" w:line="240" w:lineRule="auto"/>
      </w:pPr>
      <w:r>
        <w:separator/>
      </w:r>
    </w:p>
  </w:endnote>
  <w:endnote w:type="continuationSeparator" w:id="0">
    <w:p w:rsidR="00237266" w:rsidRDefault="00237266" w:rsidP="00D1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66" w:rsidRDefault="00237266" w:rsidP="00D12692">
      <w:pPr>
        <w:spacing w:after="0" w:line="240" w:lineRule="auto"/>
      </w:pPr>
      <w:r>
        <w:separator/>
      </w:r>
    </w:p>
  </w:footnote>
  <w:footnote w:type="continuationSeparator" w:id="0">
    <w:p w:rsidR="00237266" w:rsidRDefault="00237266" w:rsidP="00D12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6A51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1E369EC"/>
    <w:multiLevelType w:val="hybridMultilevel"/>
    <w:tmpl w:val="15FA9490"/>
    <w:lvl w:ilvl="0" w:tplc="2E62D3F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42584"/>
    <w:multiLevelType w:val="hybridMultilevel"/>
    <w:tmpl w:val="197C02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150602"/>
    <w:multiLevelType w:val="hybridMultilevel"/>
    <w:tmpl w:val="10F0442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F03A2"/>
    <w:multiLevelType w:val="hybridMultilevel"/>
    <w:tmpl w:val="7B6670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02E778F"/>
    <w:multiLevelType w:val="hybridMultilevel"/>
    <w:tmpl w:val="D28E234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307C43"/>
    <w:multiLevelType w:val="hybridMultilevel"/>
    <w:tmpl w:val="C478ECA0"/>
    <w:lvl w:ilvl="0" w:tplc="34703A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6C48AC"/>
    <w:multiLevelType w:val="hybridMultilevel"/>
    <w:tmpl w:val="4C1891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52FF5048"/>
    <w:multiLevelType w:val="hybridMultilevel"/>
    <w:tmpl w:val="62AE1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31415"/>
    <w:multiLevelType w:val="hybridMultilevel"/>
    <w:tmpl w:val="72DE0D6E"/>
    <w:lvl w:ilvl="0" w:tplc="A4B09BF4">
      <w:start w:val="7"/>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07B0F72"/>
    <w:multiLevelType w:val="hybridMultilevel"/>
    <w:tmpl w:val="8E8E4CFC"/>
    <w:lvl w:ilvl="0" w:tplc="66F2E3F4">
      <w:start w:val="4"/>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C8026CD"/>
    <w:multiLevelType w:val="hybridMultilevel"/>
    <w:tmpl w:val="477CE1E0"/>
    <w:lvl w:ilvl="0" w:tplc="0409000F">
      <w:start w:val="1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3595BCC"/>
    <w:multiLevelType w:val="hybridMultilevel"/>
    <w:tmpl w:val="E892C5E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79FC1543"/>
    <w:multiLevelType w:val="singleLevel"/>
    <w:tmpl w:val="C4C688EA"/>
    <w:lvl w:ilvl="0">
      <w:start w:val="1"/>
      <w:numFmt w:val="upperLetter"/>
      <w:lvlText w:val="%1."/>
      <w:lvlJc w:val="left"/>
      <w:pPr>
        <w:tabs>
          <w:tab w:val="num" w:pos="360"/>
        </w:tabs>
        <w:ind w:left="360" w:hanging="360"/>
      </w:pPr>
      <w:rPr>
        <w:b/>
        <w:i w:val="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7"/>
  </w:num>
  <w:num w:numId="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0"/>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3C"/>
    <w:rsid w:val="00004099"/>
    <w:rsid w:val="00005B33"/>
    <w:rsid w:val="0001534E"/>
    <w:rsid w:val="000200C8"/>
    <w:rsid w:val="00025E9D"/>
    <w:rsid w:val="0002695C"/>
    <w:rsid w:val="00030920"/>
    <w:rsid w:val="0003186E"/>
    <w:rsid w:val="0004371F"/>
    <w:rsid w:val="000449BA"/>
    <w:rsid w:val="00047767"/>
    <w:rsid w:val="000517E6"/>
    <w:rsid w:val="00054D49"/>
    <w:rsid w:val="00056668"/>
    <w:rsid w:val="00066676"/>
    <w:rsid w:val="00074BEF"/>
    <w:rsid w:val="000842B2"/>
    <w:rsid w:val="00086B8A"/>
    <w:rsid w:val="0008764C"/>
    <w:rsid w:val="00094180"/>
    <w:rsid w:val="00096C74"/>
    <w:rsid w:val="00096E73"/>
    <w:rsid w:val="000A1967"/>
    <w:rsid w:val="000A2325"/>
    <w:rsid w:val="000A3016"/>
    <w:rsid w:val="000A5071"/>
    <w:rsid w:val="000B202C"/>
    <w:rsid w:val="000D1D92"/>
    <w:rsid w:val="000D2B9E"/>
    <w:rsid w:val="000D2D0A"/>
    <w:rsid w:val="000D57E7"/>
    <w:rsid w:val="000E06A4"/>
    <w:rsid w:val="000E77A4"/>
    <w:rsid w:val="000F1AFC"/>
    <w:rsid w:val="000F220D"/>
    <w:rsid w:val="000F692E"/>
    <w:rsid w:val="000F7767"/>
    <w:rsid w:val="000F7B01"/>
    <w:rsid w:val="00105271"/>
    <w:rsid w:val="00116AB4"/>
    <w:rsid w:val="00116F8B"/>
    <w:rsid w:val="00137835"/>
    <w:rsid w:val="001441D8"/>
    <w:rsid w:val="00156DA1"/>
    <w:rsid w:val="00163164"/>
    <w:rsid w:val="00164B21"/>
    <w:rsid w:val="00170D58"/>
    <w:rsid w:val="00186091"/>
    <w:rsid w:val="00192DD6"/>
    <w:rsid w:val="00197469"/>
    <w:rsid w:val="001A02C1"/>
    <w:rsid w:val="001A654F"/>
    <w:rsid w:val="001A7BDF"/>
    <w:rsid w:val="001B789C"/>
    <w:rsid w:val="001B7D6D"/>
    <w:rsid w:val="001C03ED"/>
    <w:rsid w:val="001C0650"/>
    <w:rsid w:val="001C0B95"/>
    <w:rsid w:val="001C211D"/>
    <w:rsid w:val="001C220C"/>
    <w:rsid w:val="001C7304"/>
    <w:rsid w:val="001D19EC"/>
    <w:rsid w:val="001D392C"/>
    <w:rsid w:val="001D4B43"/>
    <w:rsid w:val="001D5573"/>
    <w:rsid w:val="001D59E6"/>
    <w:rsid w:val="001D6A41"/>
    <w:rsid w:val="001D71A8"/>
    <w:rsid w:val="001E06BC"/>
    <w:rsid w:val="001F269B"/>
    <w:rsid w:val="002003E9"/>
    <w:rsid w:val="00203ACF"/>
    <w:rsid w:val="00204002"/>
    <w:rsid w:val="002060DD"/>
    <w:rsid w:val="002117D7"/>
    <w:rsid w:val="00215159"/>
    <w:rsid w:val="0022005D"/>
    <w:rsid w:val="00222058"/>
    <w:rsid w:val="0023173F"/>
    <w:rsid w:val="002325D8"/>
    <w:rsid w:val="00237266"/>
    <w:rsid w:val="00237870"/>
    <w:rsid w:val="0024515D"/>
    <w:rsid w:val="00246BBD"/>
    <w:rsid w:val="00251FDF"/>
    <w:rsid w:val="00253C04"/>
    <w:rsid w:val="00255A39"/>
    <w:rsid w:val="0025631C"/>
    <w:rsid w:val="00257F98"/>
    <w:rsid w:val="002603EA"/>
    <w:rsid w:val="002662F7"/>
    <w:rsid w:val="00266C1F"/>
    <w:rsid w:val="00270E9E"/>
    <w:rsid w:val="00273774"/>
    <w:rsid w:val="00281FE1"/>
    <w:rsid w:val="00283399"/>
    <w:rsid w:val="00286E19"/>
    <w:rsid w:val="002912DD"/>
    <w:rsid w:val="002916F4"/>
    <w:rsid w:val="002940DC"/>
    <w:rsid w:val="00297846"/>
    <w:rsid w:val="002A08F5"/>
    <w:rsid w:val="002A1B60"/>
    <w:rsid w:val="002B0D19"/>
    <w:rsid w:val="002C3127"/>
    <w:rsid w:val="002D0914"/>
    <w:rsid w:val="002D1392"/>
    <w:rsid w:val="002D2345"/>
    <w:rsid w:val="002F0B5E"/>
    <w:rsid w:val="002F2C90"/>
    <w:rsid w:val="002F3838"/>
    <w:rsid w:val="00301552"/>
    <w:rsid w:val="0030275A"/>
    <w:rsid w:val="003068CD"/>
    <w:rsid w:val="003232DF"/>
    <w:rsid w:val="0033025F"/>
    <w:rsid w:val="0033290D"/>
    <w:rsid w:val="00343C30"/>
    <w:rsid w:val="003454FE"/>
    <w:rsid w:val="00347A91"/>
    <w:rsid w:val="00350C67"/>
    <w:rsid w:val="003550A6"/>
    <w:rsid w:val="00355C63"/>
    <w:rsid w:val="003567B1"/>
    <w:rsid w:val="00366085"/>
    <w:rsid w:val="00367238"/>
    <w:rsid w:val="003719D9"/>
    <w:rsid w:val="0038350E"/>
    <w:rsid w:val="003855F8"/>
    <w:rsid w:val="00390937"/>
    <w:rsid w:val="0039498C"/>
    <w:rsid w:val="00396D12"/>
    <w:rsid w:val="003A1C99"/>
    <w:rsid w:val="003A1D9A"/>
    <w:rsid w:val="003A2235"/>
    <w:rsid w:val="003A2834"/>
    <w:rsid w:val="003A3DAC"/>
    <w:rsid w:val="003A7ADB"/>
    <w:rsid w:val="003B43B8"/>
    <w:rsid w:val="003C2579"/>
    <w:rsid w:val="003C4E6A"/>
    <w:rsid w:val="003C560B"/>
    <w:rsid w:val="003D1539"/>
    <w:rsid w:val="003D34A1"/>
    <w:rsid w:val="003E680C"/>
    <w:rsid w:val="00403054"/>
    <w:rsid w:val="00403596"/>
    <w:rsid w:val="004152AF"/>
    <w:rsid w:val="0042268E"/>
    <w:rsid w:val="00424C9F"/>
    <w:rsid w:val="004269A0"/>
    <w:rsid w:val="00432B9F"/>
    <w:rsid w:val="0043341F"/>
    <w:rsid w:val="00441E88"/>
    <w:rsid w:val="00444D16"/>
    <w:rsid w:val="00447EB2"/>
    <w:rsid w:val="0045285B"/>
    <w:rsid w:val="0045327C"/>
    <w:rsid w:val="00454818"/>
    <w:rsid w:val="004551D7"/>
    <w:rsid w:val="00457CBE"/>
    <w:rsid w:val="0047142A"/>
    <w:rsid w:val="004818E3"/>
    <w:rsid w:val="00481AF7"/>
    <w:rsid w:val="004868B6"/>
    <w:rsid w:val="004871C1"/>
    <w:rsid w:val="00492C35"/>
    <w:rsid w:val="00497016"/>
    <w:rsid w:val="00497138"/>
    <w:rsid w:val="004A6244"/>
    <w:rsid w:val="004B039B"/>
    <w:rsid w:val="004B3AF2"/>
    <w:rsid w:val="004B5C01"/>
    <w:rsid w:val="004E06F5"/>
    <w:rsid w:val="004E0DC3"/>
    <w:rsid w:val="004F0282"/>
    <w:rsid w:val="004F2130"/>
    <w:rsid w:val="004F38DE"/>
    <w:rsid w:val="004F4865"/>
    <w:rsid w:val="00501A7B"/>
    <w:rsid w:val="00501C86"/>
    <w:rsid w:val="00506F41"/>
    <w:rsid w:val="00511C9B"/>
    <w:rsid w:val="0051459C"/>
    <w:rsid w:val="00515AFB"/>
    <w:rsid w:val="005172DA"/>
    <w:rsid w:val="00523702"/>
    <w:rsid w:val="00524AC4"/>
    <w:rsid w:val="005253B0"/>
    <w:rsid w:val="0054035C"/>
    <w:rsid w:val="0054068E"/>
    <w:rsid w:val="00541566"/>
    <w:rsid w:val="00541680"/>
    <w:rsid w:val="00543AE5"/>
    <w:rsid w:val="00551F31"/>
    <w:rsid w:val="00553394"/>
    <w:rsid w:val="00564077"/>
    <w:rsid w:val="0056782D"/>
    <w:rsid w:val="00567E51"/>
    <w:rsid w:val="005771C9"/>
    <w:rsid w:val="00577C4C"/>
    <w:rsid w:val="00584758"/>
    <w:rsid w:val="00595A99"/>
    <w:rsid w:val="0059690D"/>
    <w:rsid w:val="005A2DF8"/>
    <w:rsid w:val="005A5DF6"/>
    <w:rsid w:val="005B01FD"/>
    <w:rsid w:val="005B17D3"/>
    <w:rsid w:val="005B6E17"/>
    <w:rsid w:val="005C56DC"/>
    <w:rsid w:val="005C612E"/>
    <w:rsid w:val="005C7AFC"/>
    <w:rsid w:val="005D3C77"/>
    <w:rsid w:val="005D577B"/>
    <w:rsid w:val="005D5858"/>
    <w:rsid w:val="005D652B"/>
    <w:rsid w:val="005E066D"/>
    <w:rsid w:val="005F2367"/>
    <w:rsid w:val="005F2EB0"/>
    <w:rsid w:val="005F7499"/>
    <w:rsid w:val="00605D4F"/>
    <w:rsid w:val="00610A32"/>
    <w:rsid w:val="0061602C"/>
    <w:rsid w:val="00620852"/>
    <w:rsid w:val="00620C8A"/>
    <w:rsid w:val="006243E6"/>
    <w:rsid w:val="00632D7B"/>
    <w:rsid w:val="006400EC"/>
    <w:rsid w:val="00644A11"/>
    <w:rsid w:val="00645072"/>
    <w:rsid w:val="00645657"/>
    <w:rsid w:val="0066203C"/>
    <w:rsid w:val="006656F2"/>
    <w:rsid w:val="006763C9"/>
    <w:rsid w:val="0069067F"/>
    <w:rsid w:val="006935D8"/>
    <w:rsid w:val="00693E59"/>
    <w:rsid w:val="006A2AA0"/>
    <w:rsid w:val="006A480E"/>
    <w:rsid w:val="006A6727"/>
    <w:rsid w:val="006B631F"/>
    <w:rsid w:val="006C1EE8"/>
    <w:rsid w:val="006E3B40"/>
    <w:rsid w:val="006F4E37"/>
    <w:rsid w:val="006F5449"/>
    <w:rsid w:val="006F717B"/>
    <w:rsid w:val="00705E2B"/>
    <w:rsid w:val="00705F8D"/>
    <w:rsid w:val="00712497"/>
    <w:rsid w:val="0071581D"/>
    <w:rsid w:val="0072321C"/>
    <w:rsid w:val="0072440B"/>
    <w:rsid w:val="00724819"/>
    <w:rsid w:val="00730194"/>
    <w:rsid w:val="00733680"/>
    <w:rsid w:val="0073671C"/>
    <w:rsid w:val="00742A8A"/>
    <w:rsid w:val="00743A61"/>
    <w:rsid w:val="00744650"/>
    <w:rsid w:val="00751B49"/>
    <w:rsid w:val="0075592B"/>
    <w:rsid w:val="0076180A"/>
    <w:rsid w:val="00776E2A"/>
    <w:rsid w:val="0078006E"/>
    <w:rsid w:val="00782196"/>
    <w:rsid w:val="00791928"/>
    <w:rsid w:val="007935A8"/>
    <w:rsid w:val="007A3C43"/>
    <w:rsid w:val="007A6BFF"/>
    <w:rsid w:val="007A70D7"/>
    <w:rsid w:val="007B042D"/>
    <w:rsid w:val="007B0982"/>
    <w:rsid w:val="007B246F"/>
    <w:rsid w:val="007C138E"/>
    <w:rsid w:val="007C152F"/>
    <w:rsid w:val="007C4B35"/>
    <w:rsid w:val="007C61D7"/>
    <w:rsid w:val="007D0EE5"/>
    <w:rsid w:val="007D7453"/>
    <w:rsid w:val="007E645E"/>
    <w:rsid w:val="007F0DC7"/>
    <w:rsid w:val="007F2136"/>
    <w:rsid w:val="00800243"/>
    <w:rsid w:val="008019EA"/>
    <w:rsid w:val="0080592E"/>
    <w:rsid w:val="00810451"/>
    <w:rsid w:val="0081535F"/>
    <w:rsid w:val="00816279"/>
    <w:rsid w:val="0082656C"/>
    <w:rsid w:val="0083087F"/>
    <w:rsid w:val="00837CB8"/>
    <w:rsid w:val="00840133"/>
    <w:rsid w:val="00842CDD"/>
    <w:rsid w:val="00845255"/>
    <w:rsid w:val="008540FD"/>
    <w:rsid w:val="008561D6"/>
    <w:rsid w:val="008747F5"/>
    <w:rsid w:val="00874D45"/>
    <w:rsid w:val="00880FA5"/>
    <w:rsid w:val="0088615B"/>
    <w:rsid w:val="00891B24"/>
    <w:rsid w:val="00891D19"/>
    <w:rsid w:val="008A6475"/>
    <w:rsid w:val="008B2A52"/>
    <w:rsid w:val="008C2111"/>
    <w:rsid w:val="008D6EAD"/>
    <w:rsid w:val="008E3506"/>
    <w:rsid w:val="008E626E"/>
    <w:rsid w:val="008F2EE6"/>
    <w:rsid w:val="00902EBC"/>
    <w:rsid w:val="00905DD1"/>
    <w:rsid w:val="00906459"/>
    <w:rsid w:val="00913B4E"/>
    <w:rsid w:val="0091646E"/>
    <w:rsid w:val="00917AD5"/>
    <w:rsid w:val="0092018E"/>
    <w:rsid w:val="00920877"/>
    <w:rsid w:val="009255E6"/>
    <w:rsid w:val="00932374"/>
    <w:rsid w:val="00935CB1"/>
    <w:rsid w:val="00945889"/>
    <w:rsid w:val="009466F5"/>
    <w:rsid w:val="00952979"/>
    <w:rsid w:val="009539E8"/>
    <w:rsid w:val="009627EF"/>
    <w:rsid w:val="00963FF0"/>
    <w:rsid w:val="00967380"/>
    <w:rsid w:val="009753A5"/>
    <w:rsid w:val="00982C24"/>
    <w:rsid w:val="00990176"/>
    <w:rsid w:val="00990EE7"/>
    <w:rsid w:val="00994938"/>
    <w:rsid w:val="00995FA2"/>
    <w:rsid w:val="00996F03"/>
    <w:rsid w:val="009A03F5"/>
    <w:rsid w:val="009A0DEC"/>
    <w:rsid w:val="009A6B41"/>
    <w:rsid w:val="009B12E0"/>
    <w:rsid w:val="009B1971"/>
    <w:rsid w:val="009B23EC"/>
    <w:rsid w:val="009B6261"/>
    <w:rsid w:val="009B7646"/>
    <w:rsid w:val="009C74AF"/>
    <w:rsid w:val="009D2184"/>
    <w:rsid w:val="009D3BFD"/>
    <w:rsid w:val="009D3E1E"/>
    <w:rsid w:val="009E0520"/>
    <w:rsid w:val="009E0C64"/>
    <w:rsid w:val="009E7439"/>
    <w:rsid w:val="009F271D"/>
    <w:rsid w:val="009F4155"/>
    <w:rsid w:val="00A00DAA"/>
    <w:rsid w:val="00A01FAB"/>
    <w:rsid w:val="00A030F2"/>
    <w:rsid w:val="00A03EA9"/>
    <w:rsid w:val="00A105DB"/>
    <w:rsid w:val="00A14C7A"/>
    <w:rsid w:val="00A209F9"/>
    <w:rsid w:val="00A26D98"/>
    <w:rsid w:val="00A27124"/>
    <w:rsid w:val="00A33332"/>
    <w:rsid w:val="00A35279"/>
    <w:rsid w:val="00A36CB8"/>
    <w:rsid w:val="00A3775E"/>
    <w:rsid w:val="00A42BC4"/>
    <w:rsid w:val="00A45F77"/>
    <w:rsid w:val="00A5093C"/>
    <w:rsid w:val="00A65ABF"/>
    <w:rsid w:val="00A70E3E"/>
    <w:rsid w:val="00A71965"/>
    <w:rsid w:val="00A73094"/>
    <w:rsid w:val="00A82084"/>
    <w:rsid w:val="00A831B6"/>
    <w:rsid w:val="00A875EC"/>
    <w:rsid w:val="00A90504"/>
    <w:rsid w:val="00A9155E"/>
    <w:rsid w:val="00A9495D"/>
    <w:rsid w:val="00AB03E8"/>
    <w:rsid w:val="00AB20C3"/>
    <w:rsid w:val="00AB4A1A"/>
    <w:rsid w:val="00AB54DA"/>
    <w:rsid w:val="00AC39B4"/>
    <w:rsid w:val="00AC638E"/>
    <w:rsid w:val="00AD28FC"/>
    <w:rsid w:val="00AD4EEC"/>
    <w:rsid w:val="00AD51E7"/>
    <w:rsid w:val="00AE0CE6"/>
    <w:rsid w:val="00AE4F76"/>
    <w:rsid w:val="00AE530A"/>
    <w:rsid w:val="00AE6C41"/>
    <w:rsid w:val="00AF0639"/>
    <w:rsid w:val="00AF43A0"/>
    <w:rsid w:val="00AF7022"/>
    <w:rsid w:val="00B020A8"/>
    <w:rsid w:val="00B0372B"/>
    <w:rsid w:val="00B075F1"/>
    <w:rsid w:val="00B1159E"/>
    <w:rsid w:val="00B116C0"/>
    <w:rsid w:val="00B20557"/>
    <w:rsid w:val="00B2399C"/>
    <w:rsid w:val="00B2456C"/>
    <w:rsid w:val="00B27C36"/>
    <w:rsid w:val="00B308E4"/>
    <w:rsid w:val="00B341FA"/>
    <w:rsid w:val="00B4236B"/>
    <w:rsid w:val="00B50FF0"/>
    <w:rsid w:val="00B55E83"/>
    <w:rsid w:val="00B6332E"/>
    <w:rsid w:val="00B63491"/>
    <w:rsid w:val="00B66626"/>
    <w:rsid w:val="00B7216E"/>
    <w:rsid w:val="00B72F64"/>
    <w:rsid w:val="00B7644A"/>
    <w:rsid w:val="00B815D3"/>
    <w:rsid w:val="00B82DD8"/>
    <w:rsid w:val="00B84210"/>
    <w:rsid w:val="00B90DB1"/>
    <w:rsid w:val="00B90FD4"/>
    <w:rsid w:val="00B928F7"/>
    <w:rsid w:val="00B9573C"/>
    <w:rsid w:val="00BA40EF"/>
    <w:rsid w:val="00BA61C9"/>
    <w:rsid w:val="00BB100D"/>
    <w:rsid w:val="00BC0843"/>
    <w:rsid w:val="00BC53EF"/>
    <w:rsid w:val="00BC7145"/>
    <w:rsid w:val="00BD67B4"/>
    <w:rsid w:val="00BE6854"/>
    <w:rsid w:val="00BF4AE1"/>
    <w:rsid w:val="00BF6F4C"/>
    <w:rsid w:val="00BF6FCD"/>
    <w:rsid w:val="00C005B8"/>
    <w:rsid w:val="00C05F06"/>
    <w:rsid w:val="00C06C4D"/>
    <w:rsid w:val="00C07503"/>
    <w:rsid w:val="00C12589"/>
    <w:rsid w:val="00C15B75"/>
    <w:rsid w:val="00C20EB9"/>
    <w:rsid w:val="00C23884"/>
    <w:rsid w:val="00C248F7"/>
    <w:rsid w:val="00C26C1E"/>
    <w:rsid w:val="00C34EF7"/>
    <w:rsid w:val="00C528D8"/>
    <w:rsid w:val="00C550C1"/>
    <w:rsid w:val="00C65E3C"/>
    <w:rsid w:val="00C74562"/>
    <w:rsid w:val="00C75AD6"/>
    <w:rsid w:val="00C75BB3"/>
    <w:rsid w:val="00C77155"/>
    <w:rsid w:val="00C8535A"/>
    <w:rsid w:val="00C854D8"/>
    <w:rsid w:val="00C85BAA"/>
    <w:rsid w:val="00C91BF2"/>
    <w:rsid w:val="00C97E41"/>
    <w:rsid w:val="00CB1047"/>
    <w:rsid w:val="00CB16FF"/>
    <w:rsid w:val="00CB3E79"/>
    <w:rsid w:val="00CB4DF6"/>
    <w:rsid w:val="00CB5D90"/>
    <w:rsid w:val="00CC45CB"/>
    <w:rsid w:val="00CD2A80"/>
    <w:rsid w:val="00CD3081"/>
    <w:rsid w:val="00CD74B0"/>
    <w:rsid w:val="00CE2E7A"/>
    <w:rsid w:val="00CE3F02"/>
    <w:rsid w:val="00CF219C"/>
    <w:rsid w:val="00CF5A2E"/>
    <w:rsid w:val="00D00AB4"/>
    <w:rsid w:val="00D011B7"/>
    <w:rsid w:val="00D1073D"/>
    <w:rsid w:val="00D119C4"/>
    <w:rsid w:val="00D12692"/>
    <w:rsid w:val="00D214E2"/>
    <w:rsid w:val="00D2501F"/>
    <w:rsid w:val="00D33CA1"/>
    <w:rsid w:val="00D41261"/>
    <w:rsid w:val="00D421A6"/>
    <w:rsid w:val="00D44B0E"/>
    <w:rsid w:val="00D453B1"/>
    <w:rsid w:val="00D45DEC"/>
    <w:rsid w:val="00D51ECE"/>
    <w:rsid w:val="00D543D4"/>
    <w:rsid w:val="00D575FE"/>
    <w:rsid w:val="00D57B2A"/>
    <w:rsid w:val="00D57E8D"/>
    <w:rsid w:val="00D61F20"/>
    <w:rsid w:val="00D65936"/>
    <w:rsid w:val="00D74846"/>
    <w:rsid w:val="00D74EC6"/>
    <w:rsid w:val="00D76420"/>
    <w:rsid w:val="00D77B09"/>
    <w:rsid w:val="00D80814"/>
    <w:rsid w:val="00D8394E"/>
    <w:rsid w:val="00D87B66"/>
    <w:rsid w:val="00D90D1B"/>
    <w:rsid w:val="00DA2CAA"/>
    <w:rsid w:val="00DB7DD6"/>
    <w:rsid w:val="00DC0BEA"/>
    <w:rsid w:val="00DC4240"/>
    <w:rsid w:val="00DD2ACE"/>
    <w:rsid w:val="00DE6568"/>
    <w:rsid w:val="00DF0133"/>
    <w:rsid w:val="00DF2016"/>
    <w:rsid w:val="00DF3655"/>
    <w:rsid w:val="00DF4E0E"/>
    <w:rsid w:val="00E01A4A"/>
    <w:rsid w:val="00E036D2"/>
    <w:rsid w:val="00E12486"/>
    <w:rsid w:val="00E135D6"/>
    <w:rsid w:val="00E172BF"/>
    <w:rsid w:val="00E20D19"/>
    <w:rsid w:val="00E23F79"/>
    <w:rsid w:val="00E249AE"/>
    <w:rsid w:val="00E278CA"/>
    <w:rsid w:val="00E32BA5"/>
    <w:rsid w:val="00E32FB8"/>
    <w:rsid w:val="00E3498E"/>
    <w:rsid w:val="00E44CA4"/>
    <w:rsid w:val="00E44EEC"/>
    <w:rsid w:val="00E45DEB"/>
    <w:rsid w:val="00E47B6E"/>
    <w:rsid w:val="00E50EA9"/>
    <w:rsid w:val="00E60A0A"/>
    <w:rsid w:val="00E6503D"/>
    <w:rsid w:val="00E70F27"/>
    <w:rsid w:val="00E70F39"/>
    <w:rsid w:val="00E72945"/>
    <w:rsid w:val="00E74288"/>
    <w:rsid w:val="00E80C7E"/>
    <w:rsid w:val="00E81DBE"/>
    <w:rsid w:val="00E82136"/>
    <w:rsid w:val="00E824DD"/>
    <w:rsid w:val="00E84D94"/>
    <w:rsid w:val="00E918E2"/>
    <w:rsid w:val="00E93705"/>
    <w:rsid w:val="00E95A7E"/>
    <w:rsid w:val="00E961DB"/>
    <w:rsid w:val="00E96DC6"/>
    <w:rsid w:val="00E97624"/>
    <w:rsid w:val="00EA09A7"/>
    <w:rsid w:val="00EB0110"/>
    <w:rsid w:val="00EB0E37"/>
    <w:rsid w:val="00EB6E83"/>
    <w:rsid w:val="00EC34E3"/>
    <w:rsid w:val="00EC5807"/>
    <w:rsid w:val="00ED200C"/>
    <w:rsid w:val="00ED2CDA"/>
    <w:rsid w:val="00ED6A8F"/>
    <w:rsid w:val="00ED7E5D"/>
    <w:rsid w:val="00EE2071"/>
    <w:rsid w:val="00EE5EBD"/>
    <w:rsid w:val="00EF0546"/>
    <w:rsid w:val="00F02353"/>
    <w:rsid w:val="00F0505E"/>
    <w:rsid w:val="00F06C0D"/>
    <w:rsid w:val="00F11D23"/>
    <w:rsid w:val="00F15CC3"/>
    <w:rsid w:val="00F21814"/>
    <w:rsid w:val="00F22E2D"/>
    <w:rsid w:val="00F35371"/>
    <w:rsid w:val="00F374AC"/>
    <w:rsid w:val="00F37B72"/>
    <w:rsid w:val="00F402E9"/>
    <w:rsid w:val="00F41B00"/>
    <w:rsid w:val="00F4253E"/>
    <w:rsid w:val="00F4744B"/>
    <w:rsid w:val="00F72931"/>
    <w:rsid w:val="00F74584"/>
    <w:rsid w:val="00F82B47"/>
    <w:rsid w:val="00F84524"/>
    <w:rsid w:val="00F908E6"/>
    <w:rsid w:val="00F93510"/>
    <w:rsid w:val="00F960FE"/>
    <w:rsid w:val="00F977AA"/>
    <w:rsid w:val="00FA2328"/>
    <w:rsid w:val="00FA7D03"/>
    <w:rsid w:val="00FC2944"/>
    <w:rsid w:val="00FC5468"/>
    <w:rsid w:val="00FC6305"/>
    <w:rsid w:val="00FC7338"/>
    <w:rsid w:val="00FD2C58"/>
    <w:rsid w:val="00FE032B"/>
    <w:rsid w:val="00FE29D8"/>
    <w:rsid w:val="00FE6E37"/>
    <w:rsid w:val="00FE7E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BCE70-2687-403C-9761-4FEDCFB4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1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203C"/>
    <w:pPr>
      <w:ind w:left="720"/>
      <w:contextualSpacing/>
    </w:pPr>
  </w:style>
  <w:style w:type="table" w:styleId="Grilledutableau">
    <w:name w:val="Table Grid"/>
    <w:basedOn w:val="TableauNormal"/>
    <w:uiPriority w:val="59"/>
    <w:rsid w:val="00B9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D12692"/>
    <w:pPr>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D12692"/>
    <w:rPr>
      <w:rFonts w:ascii="Times New Roman" w:eastAsia="Times New Roman" w:hAnsi="Times New Roman" w:cs="Times New Roman"/>
      <w:sz w:val="20"/>
      <w:szCs w:val="20"/>
      <w:lang w:val="en-US"/>
    </w:rPr>
  </w:style>
  <w:style w:type="character" w:styleId="Appelnotedebasdep">
    <w:name w:val="footnote reference"/>
    <w:aliases w:val="Note de bas de page Car1"/>
    <w:basedOn w:val="Policepardfaut"/>
    <w:semiHidden/>
    <w:unhideWhenUsed/>
    <w:rsid w:val="00D12692"/>
    <w:rPr>
      <w:vertAlign w:val="superscript"/>
    </w:rPr>
  </w:style>
  <w:style w:type="character" w:styleId="Marquedecommentaire">
    <w:name w:val="annotation reference"/>
    <w:basedOn w:val="Policepardfaut"/>
    <w:uiPriority w:val="99"/>
    <w:semiHidden/>
    <w:unhideWhenUsed/>
    <w:rsid w:val="00D33CA1"/>
    <w:rPr>
      <w:sz w:val="16"/>
      <w:szCs w:val="16"/>
    </w:rPr>
  </w:style>
  <w:style w:type="paragraph" w:styleId="Commentaire">
    <w:name w:val="annotation text"/>
    <w:basedOn w:val="Normal"/>
    <w:link w:val="CommentaireCar"/>
    <w:uiPriority w:val="99"/>
    <w:semiHidden/>
    <w:unhideWhenUsed/>
    <w:rsid w:val="00D33CA1"/>
    <w:pPr>
      <w:spacing w:line="240" w:lineRule="auto"/>
    </w:pPr>
    <w:rPr>
      <w:sz w:val="20"/>
      <w:szCs w:val="20"/>
    </w:rPr>
  </w:style>
  <w:style w:type="character" w:customStyle="1" w:styleId="CommentaireCar">
    <w:name w:val="Commentaire Car"/>
    <w:basedOn w:val="Policepardfaut"/>
    <w:link w:val="Commentaire"/>
    <w:uiPriority w:val="99"/>
    <w:semiHidden/>
    <w:rsid w:val="00D33CA1"/>
    <w:rPr>
      <w:sz w:val="20"/>
      <w:szCs w:val="20"/>
    </w:rPr>
  </w:style>
  <w:style w:type="paragraph" w:styleId="Objetducommentaire">
    <w:name w:val="annotation subject"/>
    <w:basedOn w:val="Commentaire"/>
    <w:next w:val="Commentaire"/>
    <w:link w:val="ObjetducommentaireCar"/>
    <w:uiPriority w:val="99"/>
    <w:semiHidden/>
    <w:unhideWhenUsed/>
    <w:rsid w:val="00D33CA1"/>
    <w:rPr>
      <w:b/>
      <w:bCs/>
    </w:rPr>
  </w:style>
  <w:style w:type="character" w:customStyle="1" w:styleId="ObjetducommentaireCar">
    <w:name w:val="Objet du commentaire Car"/>
    <w:basedOn w:val="CommentaireCar"/>
    <w:link w:val="Objetducommentaire"/>
    <w:uiPriority w:val="99"/>
    <w:semiHidden/>
    <w:rsid w:val="00D33CA1"/>
    <w:rPr>
      <w:b/>
      <w:bCs/>
      <w:sz w:val="20"/>
      <w:szCs w:val="20"/>
    </w:rPr>
  </w:style>
  <w:style w:type="paragraph" w:styleId="Textedebulles">
    <w:name w:val="Balloon Text"/>
    <w:basedOn w:val="Normal"/>
    <w:link w:val="TextedebullesCar"/>
    <w:uiPriority w:val="99"/>
    <w:semiHidden/>
    <w:unhideWhenUsed/>
    <w:rsid w:val="00D33C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CA1"/>
    <w:rPr>
      <w:rFonts w:ascii="Tahoma" w:hAnsi="Tahoma" w:cs="Tahoma"/>
      <w:sz w:val="16"/>
      <w:szCs w:val="16"/>
    </w:rPr>
  </w:style>
  <w:style w:type="character" w:styleId="Accentuation">
    <w:name w:val="Emphasis"/>
    <w:qFormat/>
    <w:rsid w:val="002940DC"/>
    <w:rPr>
      <w:i/>
      <w:iCs/>
    </w:rPr>
  </w:style>
  <w:style w:type="paragraph" w:styleId="Listepuces">
    <w:name w:val="List Bullet"/>
    <w:basedOn w:val="Normal"/>
    <w:rsid w:val="000F220D"/>
    <w:pPr>
      <w:numPr>
        <w:numId w:val="11"/>
      </w:numPr>
      <w:suppressAutoHyphens/>
      <w:spacing w:after="120" w:line="240" w:lineRule="auto"/>
      <w:contextualSpacing/>
      <w:jc w:val="both"/>
    </w:pPr>
    <w:rPr>
      <w:rFonts w:ascii="Arial" w:eastAsia="Times New Roman" w:hAnsi="Arial" w:cs="Times New Roman"/>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1883</Words>
  <Characters>10362</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Patrick MARTIN</cp:lastModifiedBy>
  <cp:revision>2</cp:revision>
  <cp:lastPrinted>2018-04-25T14:33:00Z</cp:lastPrinted>
  <dcterms:created xsi:type="dcterms:W3CDTF">2018-03-30T17:54:00Z</dcterms:created>
  <dcterms:modified xsi:type="dcterms:W3CDTF">2018-04-26T11:36:00Z</dcterms:modified>
</cp:coreProperties>
</file>